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3E26C0">
        <w:rPr>
          <w:rFonts w:ascii="Palatino Linotype" w:hAnsi="Palatino Linotype"/>
        </w:rPr>
        <w:t>veintisiete</w:t>
      </w:r>
      <w:r w:rsidR="000B3DFB">
        <w:rPr>
          <w:rFonts w:ascii="Palatino Linotype" w:hAnsi="Palatino Linotype"/>
        </w:rPr>
        <w:t xml:space="preserve"> de febrero de dos mil diecinueve</w:t>
      </w:r>
      <w:r w:rsidRPr="007C7D2E">
        <w:rPr>
          <w:rFonts w:ascii="Palatino Linotype" w:hAnsi="Palatino Linotype"/>
        </w:rPr>
        <w:t>.</w:t>
      </w:r>
    </w:p>
    <w:p w:rsidR="00D80BE8" w:rsidRPr="00363739" w:rsidRDefault="00D80BE8" w:rsidP="001266BB">
      <w:pPr>
        <w:pStyle w:val="Sinespaciado"/>
        <w:spacing w:line="360" w:lineRule="auto"/>
        <w:jc w:val="both"/>
        <w:rPr>
          <w:rFonts w:ascii="Palatino Linotype" w:hAnsi="Palatino Linotype"/>
          <w:sz w:val="18"/>
        </w:rPr>
      </w:pPr>
    </w:p>
    <w:p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0B3DFB" w:rsidRPr="000B3DFB">
        <w:rPr>
          <w:rFonts w:ascii="Palatino Linotype" w:hAnsi="Palatino Linotype"/>
          <w:b/>
        </w:rPr>
        <w:t>04720/INFOEM/IP/RR/2018</w:t>
      </w:r>
      <w:r w:rsidRPr="007C7D2E">
        <w:rPr>
          <w:rFonts w:ascii="Palatino Linotype" w:hAnsi="Palatino Linotype"/>
        </w:rPr>
        <w:t xml:space="preserve">, </w:t>
      </w:r>
      <w:r w:rsidR="000B3DFB" w:rsidRPr="000B3DFB">
        <w:rPr>
          <w:rFonts w:ascii="Palatino Linotype" w:hAnsi="Palatino Linotype"/>
          <w:b/>
        </w:rPr>
        <w:t>04721/INFOEM/IP/RR/2018</w:t>
      </w:r>
      <w:r w:rsidR="00036ECD">
        <w:rPr>
          <w:rFonts w:ascii="Palatino Linotype" w:hAnsi="Palatino Linotype"/>
          <w:b/>
        </w:rPr>
        <w:t xml:space="preserve">, </w:t>
      </w:r>
      <w:r w:rsidR="000B3DFB" w:rsidRPr="000B3DFB">
        <w:rPr>
          <w:rFonts w:ascii="Palatino Linotype" w:hAnsi="Palatino Linotype"/>
          <w:b/>
        </w:rPr>
        <w:t>04770/INFOEM/IP/RR/2018</w:t>
      </w:r>
      <w:r w:rsidR="00DC0168" w:rsidRPr="007C7D2E">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0B3DFB" w:rsidRPr="000B3DFB">
        <w:rPr>
          <w:rFonts w:ascii="Palatino Linotype" w:hAnsi="Palatino Linotype"/>
          <w:b/>
        </w:rPr>
        <w:t>04771/INFOEM/IP/RR/2018</w:t>
      </w:r>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por</w:t>
      </w:r>
      <w:r w:rsidR="00921639" w:rsidRPr="007C7D2E">
        <w:rPr>
          <w:rFonts w:ascii="Palatino Linotype" w:hAnsi="Palatino Linotype"/>
        </w:rPr>
        <w:t xml:space="preserve"> </w:t>
      </w:r>
      <w:r w:rsidR="000B3DFB">
        <w:rPr>
          <w:rFonts w:ascii="Palatino Linotype" w:hAnsi="Palatino Linotype"/>
        </w:rPr>
        <w:t>la</w:t>
      </w:r>
      <w:r w:rsidR="00845AEA" w:rsidRPr="007C7D2E">
        <w:rPr>
          <w:rFonts w:ascii="Palatino Linotype" w:hAnsi="Palatino Linotype"/>
        </w:rPr>
        <w:t xml:space="preserve"> </w:t>
      </w:r>
      <w:r w:rsidR="00845AEA" w:rsidRPr="007C7D2E">
        <w:rPr>
          <w:rFonts w:ascii="Palatino Linotype" w:hAnsi="Palatino Linotype"/>
          <w:b/>
        </w:rPr>
        <w:t xml:space="preserve">C. </w:t>
      </w:r>
      <w:r w:rsidR="00E2375B">
        <w:rPr>
          <w:rFonts w:ascii="Palatino Linotype" w:hAnsi="Palatino Linotype"/>
          <w:b/>
        </w:rPr>
        <w:t>XXXXXXXXXXXXXXXXXXXXXXX</w:t>
      </w:r>
      <w:r w:rsidR="005C0595" w:rsidRPr="007C7D2E">
        <w:rPr>
          <w:rFonts w:ascii="Palatino Linotype" w:hAnsi="Palatino Linotype"/>
          <w:b/>
        </w:rPr>
        <w:t xml:space="preserve"> </w:t>
      </w:r>
      <w:r w:rsidRPr="007C7D2E">
        <w:rPr>
          <w:rFonts w:ascii="Palatino Linotype" w:hAnsi="Palatino Linotype"/>
        </w:rPr>
        <w:t xml:space="preserve">en lo sucesivo </w:t>
      </w:r>
      <w:r w:rsidR="000B3DFB">
        <w:rPr>
          <w:rFonts w:ascii="Palatino Linotype" w:hAnsi="Palatino Linotype"/>
        </w:rPr>
        <w:t>la</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251D9F" w:rsidRPr="007C7D2E">
        <w:rPr>
          <w:rFonts w:ascii="Palatino Linotype" w:hAnsi="Palatino Linotype"/>
        </w:rPr>
        <w:t xml:space="preserve"> </w:t>
      </w:r>
      <w:r w:rsidR="00D41C04" w:rsidRPr="007C7D2E">
        <w:rPr>
          <w:rFonts w:ascii="Palatino Linotype" w:hAnsi="Palatino Linotype"/>
        </w:rPr>
        <w:t>l</w:t>
      </w:r>
      <w:r w:rsidR="00251D9F" w:rsidRPr="007C7D2E">
        <w:rPr>
          <w:rFonts w:ascii="Palatino Linotype" w:hAnsi="Palatino Linotype"/>
        </w:rPr>
        <w:t>a</w:t>
      </w:r>
      <w:r w:rsidR="00AE3156" w:rsidRPr="007C7D2E">
        <w:rPr>
          <w:rFonts w:ascii="Palatino Linotype" w:hAnsi="Palatino Linotype"/>
        </w:rPr>
        <w:t xml:space="preserve"> </w:t>
      </w:r>
      <w:r w:rsidR="006B68D7">
        <w:rPr>
          <w:rFonts w:ascii="Palatino Linotype" w:hAnsi="Palatino Linotype"/>
          <w:b/>
        </w:rPr>
        <w:t>Universidad Politécnica del Valle de Toluca</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093F4C" w:rsidRPr="00363739" w:rsidRDefault="00093F4C" w:rsidP="001266BB">
      <w:pPr>
        <w:pStyle w:val="Sinespaciado"/>
        <w:spacing w:line="360" w:lineRule="auto"/>
        <w:jc w:val="both"/>
        <w:rPr>
          <w:rFonts w:ascii="Palatino Linotype" w:hAnsi="Palatino Linotype"/>
          <w:sz w:val="20"/>
        </w:rPr>
      </w:pPr>
    </w:p>
    <w:p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rsidR="00D80BE8" w:rsidRPr="00363739" w:rsidRDefault="00D80BE8" w:rsidP="001266BB">
      <w:pPr>
        <w:pStyle w:val="Sinespaciado"/>
        <w:spacing w:line="360" w:lineRule="auto"/>
        <w:jc w:val="both"/>
        <w:rPr>
          <w:rFonts w:ascii="Palatino Linotype" w:hAnsi="Palatino Linotype"/>
          <w:b/>
          <w:sz w:val="14"/>
          <w:szCs w:val="23"/>
        </w:rPr>
      </w:pPr>
    </w:p>
    <w:p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rsidR="001032D4" w:rsidRPr="00141D9A" w:rsidRDefault="001032D4" w:rsidP="001266BB">
      <w:pPr>
        <w:pStyle w:val="Sinespaciado"/>
        <w:spacing w:line="360" w:lineRule="auto"/>
        <w:jc w:val="both"/>
        <w:rPr>
          <w:rFonts w:ascii="Palatino Linotype" w:hAnsi="Palatino Linotype"/>
        </w:rPr>
      </w:pPr>
      <w:r w:rsidRPr="00141D9A">
        <w:rPr>
          <w:rFonts w:ascii="Palatino Linotype" w:hAnsi="Palatino Linotype"/>
        </w:rPr>
        <w:t>Con fecha</w:t>
      </w:r>
      <w:r w:rsidR="000B3DFB">
        <w:rPr>
          <w:rFonts w:ascii="Palatino Linotype" w:hAnsi="Palatino Linotype"/>
        </w:rPr>
        <w:t>s</w:t>
      </w:r>
      <w:r w:rsidRPr="00141D9A">
        <w:rPr>
          <w:rFonts w:ascii="Palatino Linotype" w:hAnsi="Palatino Linotype"/>
        </w:rPr>
        <w:t xml:space="preserve"> </w:t>
      </w:r>
      <w:r w:rsidR="000B3DFB">
        <w:rPr>
          <w:rFonts w:ascii="Palatino Linotype" w:hAnsi="Palatino Linotype"/>
        </w:rPr>
        <w:t>trece y veinte de noviembre de dos mil dieciocho</w:t>
      </w:r>
      <w:r w:rsidRPr="00141D9A">
        <w:rPr>
          <w:rFonts w:ascii="Palatino Linotype" w:hAnsi="Palatino Linotype"/>
        </w:rPr>
        <w:t xml:space="preserve">, </w:t>
      </w:r>
      <w:r w:rsidR="000B3DFB">
        <w:rPr>
          <w:rFonts w:ascii="Palatino Linotype" w:hAnsi="Palatino Linotype"/>
        </w:rPr>
        <w:t>la</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791625" w:rsidRPr="00791625">
        <w:rPr>
          <w:rFonts w:ascii="Palatino Linotype" w:hAnsi="Palatino Linotype"/>
          <w:b/>
          <w:bCs/>
          <w:color w:val="000000" w:themeColor="text1"/>
        </w:rPr>
        <w:t>01551/UPVT/IP/2018</w:t>
      </w:r>
      <w:r w:rsidR="000B3DFB" w:rsidRPr="000B3DFB">
        <w:rPr>
          <w:rFonts w:ascii="Palatino Linotype" w:hAnsi="Palatino Linotype"/>
          <w:b/>
          <w:bCs/>
          <w:color w:val="000000" w:themeColor="text1"/>
        </w:rPr>
        <w:t xml:space="preserve">, </w:t>
      </w:r>
      <w:r w:rsidR="000B47D3" w:rsidRPr="000B47D3">
        <w:rPr>
          <w:rFonts w:ascii="Palatino Linotype" w:hAnsi="Palatino Linotype"/>
          <w:b/>
          <w:bCs/>
          <w:color w:val="000000" w:themeColor="text1"/>
        </w:rPr>
        <w:t>01552/UPVT/IP/2018</w:t>
      </w:r>
      <w:r w:rsidR="000B3DFB">
        <w:rPr>
          <w:rFonts w:ascii="Palatino Linotype" w:hAnsi="Palatino Linotype"/>
          <w:b/>
          <w:bCs/>
          <w:color w:val="000000" w:themeColor="text1"/>
        </w:rPr>
        <w:t xml:space="preserve">, </w:t>
      </w:r>
      <w:r w:rsidR="000B47D3" w:rsidRPr="000B47D3">
        <w:rPr>
          <w:rFonts w:ascii="Palatino Linotype" w:hAnsi="Palatino Linotype"/>
          <w:b/>
          <w:bCs/>
          <w:color w:val="000000" w:themeColor="text1"/>
        </w:rPr>
        <w:t>01565/UPVT/IP/2018</w:t>
      </w:r>
      <w:r w:rsidR="000B3DFB" w:rsidRPr="000B3DFB">
        <w:rPr>
          <w:rFonts w:ascii="Palatino Linotype" w:hAnsi="Palatino Linotype"/>
          <w:b/>
          <w:bCs/>
          <w:color w:val="000000" w:themeColor="text1"/>
        </w:rPr>
        <w:t xml:space="preserve"> y </w:t>
      </w:r>
      <w:r w:rsidR="000B47D3" w:rsidRPr="000B47D3">
        <w:rPr>
          <w:rFonts w:ascii="Palatino Linotype" w:hAnsi="Palatino Linotype"/>
          <w:b/>
          <w:bCs/>
          <w:color w:val="000000" w:themeColor="text1"/>
        </w:rPr>
        <w:t>01566/UPVT/IP/2018</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rsidR="008E5897" w:rsidRPr="00141D9A" w:rsidRDefault="008E5897" w:rsidP="001266BB">
      <w:pPr>
        <w:pStyle w:val="Sinespaciado"/>
        <w:spacing w:line="360" w:lineRule="auto"/>
        <w:jc w:val="both"/>
        <w:rPr>
          <w:rFonts w:ascii="Palatino Linotype" w:hAnsi="Palatino Linotype"/>
        </w:rPr>
      </w:pPr>
    </w:p>
    <w:p w:rsidR="00093F4C" w:rsidRPr="00141D9A" w:rsidRDefault="000B3DFB" w:rsidP="000B58A3">
      <w:pPr>
        <w:pStyle w:val="Sinespaciado"/>
        <w:spacing w:line="360" w:lineRule="auto"/>
        <w:jc w:val="both"/>
        <w:rPr>
          <w:rFonts w:ascii="Palatino Linotype" w:hAnsi="Palatino Linotype"/>
          <w:u w:val="single"/>
        </w:rPr>
      </w:pPr>
      <w:r w:rsidRPr="000B3DFB">
        <w:rPr>
          <w:rFonts w:ascii="Palatino Linotype" w:hAnsi="Palatino Linotype"/>
          <w:b/>
          <w:bCs/>
          <w:color w:val="000000" w:themeColor="text1"/>
          <w:u w:val="single"/>
        </w:rPr>
        <w:t>01551/UPVT/IP/2018</w:t>
      </w:r>
    </w:p>
    <w:p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0B3DFB" w:rsidRPr="000B3DFB">
        <w:rPr>
          <w:rFonts w:ascii="Palatino Linotype" w:hAnsi="Palatino Linotype"/>
          <w:i/>
          <w:lang w:val="es-ES_tradnl"/>
        </w:rPr>
        <w:t xml:space="preserve">En términos del </w:t>
      </w:r>
      <w:proofErr w:type="spellStart"/>
      <w:r w:rsidR="000B3DFB" w:rsidRPr="000B3DFB">
        <w:rPr>
          <w:rFonts w:ascii="Palatino Linotype" w:hAnsi="Palatino Linotype"/>
          <w:i/>
          <w:lang w:val="es-ES_tradnl"/>
        </w:rPr>
        <w:t>Articulo</w:t>
      </w:r>
      <w:proofErr w:type="spellEnd"/>
      <w:r w:rsidR="000B3DFB" w:rsidRPr="000B3DFB">
        <w:rPr>
          <w:rFonts w:ascii="Palatino Linotype" w:hAnsi="Palatino Linotype"/>
          <w:i/>
          <w:lang w:val="es-ES_tradnl"/>
        </w:rPr>
        <w:t xml:space="preserve"> 92 Fracción X-B, en la que se señalan los puestos de base y confianza y donde dentro del Portal IPOMEX: https://www.ipomex.org.mx/ipo3/lgt/indice/upvt/art_92_x_b/0.web Señalan </w:t>
      </w:r>
      <w:r w:rsidR="000B3DFB" w:rsidRPr="000B3DFB">
        <w:rPr>
          <w:rFonts w:ascii="Palatino Linotype" w:hAnsi="Palatino Linotype"/>
          <w:i/>
          <w:lang w:val="es-ES_tradnl"/>
        </w:rPr>
        <w:lastRenderedPageBreak/>
        <w:t xml:space="preserve">puestos de base y confianza, mencionar el puesto que ocupo el Maestro Diego </w:t>
      </w:r>
      <w:proofErr w:type="spellStart"/>
      <w:r w:rsidR="000B3DFB" w:rsidRPr="000B3DFB">
        <w:rPr>
          <w:rFonts w:ascii="Palatino Linotype" w:hAnsi="Palatino Linotype"/>
          <w:i/>
          <w:lang w:val="es-ES_tradnl"/>
        </w:rPr>
        <w:t>Gorostieta</w:t>
      </w:r>
      <w:proofErr w:type="spellEnd"/>
      <w:r w:rsidR="000B3DFB" w:rsidRPr="000B3DFB">
        <w:rPr>
          <w:rFonts w:ascii="Palatino Linotype" w:hAnsi="Palatino Linotype"/>
          <w:i/>
          <w:lang w:val="es-ES_tradnl"/>
        </w:rPr>
        <w:t xml:space="preserve"> Solórzano, derivado del análisis estadístico que el sujeto obligado lleva a cabo y muestra en la dirección electrónica anterior y referir el monto adeudado al distinguido Maestro por concepto del despido injustificado del que fue objeto, en caso de no haberlo despedido, mostrar los comprobantes de pago correspondientes que señalen que no se le debe un solo centavo y fue indemnizado conforme a la Ley</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rsidR="00DE0E60" w:rsidRPr="00141D9A" w:rsidRDefault="000B3DFB" w:rsidP="00DE0E60">
      <w:pPr>
        <w:pStyle w:val="Sinespaciado"/>
        <w:spacing w:line="360" w:lineRule="auto"/>
        <w:jc w:val="both"/>
        <w:rPr>
          <w:rFonts w:ascii="Palatino Linotype" w:hAnsi="Palatino Linotype"/>
          <w:u w:val="single"/>
        </w:rPr>
      </w:pPr>
      <w:r w:rsidRPr="000B3DFB">
        <w:rPr>
          <w:rFonts w:ascii="Palatino Linotype" w:hAnsi="Palatino Linotype"/>
          <w:b/>
          <w:bCs/>
          <w:color w:val="000000" w:themeColor="text1"/>
          <w:u w:val="single"/>
        </w:rPr>
        <w:t>01552/UPVT/IP/2018</w:t>
      </w:r>
    </w:p>
    <w:p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0B3DFB" w:rsidRPr="000B3DFB">
        <w:rPr>
          <w:rFonts w:ascii="Palatino Linotype" w:hAnsi="Palatino Linotype"/>
          <w:i/>
          <w:lang w:val="es-ES_tradnl"/>
        </w:rPr>
        <w:t xml:space="preserve">Mencionar quien o quienes fungieron como jefes directos del Maestro Diego </w:t>
      </w:r>
      <w:proofErr w:type="spellStart"/>
      <w:r w:rsidR="000B3DFB" w:rsidRPr="000B3DFB">
        <w:rPr>
          <w:rFonts w:ascii="Palatino Linotype" w:hAnsi="Palatino Linotype"/>
          <w:i/>
          <w:lang w:val="es-ES_tradnl"/>
        </w:rPr>
        <w:t>Gorostieta</w:t>
      </w:r>
      <w:proofErr w:type="spellEnd"/>
      <w:r w:rsidR="000B3DFB" w:rsidRPr="000B3DFB">
        <w:rPr>
          <w:rFonts w:ascii="Palatino Linotype" w:hAnsi="Palatino Linotype"/>
          <w:i/>
          <w:lang w:val="es-ES_tradnl"/>
        </w:rPr>
        <w:t xml:space="preserve"> Solórzano, quien de acuerdo al sujeto obligado y a </w:t>
      </w:r>
      <w:proofErr w:type="spellStart"/>
      <w:r w:rsidR="00942E47">
        <w:rPr>
          <w:rFonts w:ascii="Palatino Linotype" w:hAnsi="Palatino Linotype"/>
          <w:i/>
          <w:lang w:val="es-ES_tradnl"/>
        </w:rPr>
        <w:t>xxxxxxxxxxxxx</w:t>
      </w:r>
      <w:proofErr w:type="spellEnd"/>
      <w:r w:rsidR="000B3DFB" w:rsidRPr="000B3DFB">
        <w:rPr>
          <w:rFonts w:ascii="Palatino Linotype" w:hAnsi="Palatino Linotype"/>
          <w:i/>
          <w:lang w:val="es-ES_tradnl"/>
        </w:rPr>
        <w:t xml:space="preserve">, </w:t>
      </w:r>
      <w:proofErr w:type="spellStart"/>
      <w:r w:rsidR="00942E47">
        <w:rPr>
          <w:rFonts w:ascii="Palatino Linotype" w:hAnsi="Palatino Linotype"/>
          <w:i/>
          <w:lang w:val="es-ES_tradnl"/>
        </w:rPr>
        <w:t>xxxxxxxxxxxxxxxxxxxxxxxxxxxxxxxxxxxxxxxx</w:t>
      </w:r>
      <w:proofErr w:type="spellEnd"/>
      <w:r w:rsidR="000B3DFB" w:rsidRPr="000B3DFB">
        <w:rPr>
          <w:rFonts w:ascii="Palatino Linotype" w:hAnsi="Palatino Linotype"/>
          <w:i/>
          <w:lang w:val="es-ES_tradnl"/>
        </w:rPr>
        <w:t xml:space="preserve">, han referido prestaba diferentes servicios, es decir, </w:t>
      </w:r>
      <w:proofErr w:type="spellStart"/>
      <w:r w:rsidR="000B3DFB" w:rsidRPr="000B3DFB">
        <w:rPr>
          <w:rFonts w:ascii="Palatino Linotype" w:hAnsi="Palatino Linotype"/>
          <w:i/>
          <w:lang w:val="es-ES_tradnl"/>
        </w:rPr>
        <w:t>tenia</w:t>
      </w:r>
      <w:proofErr w:type="spellEnd"/>
      <w:r w:rsidR="000B3DFB" w:rsidRPr="000B3DFB">
        <w:rPr>
          <w:rFonts w:ascii="Palatino Linotype" w:hAnsi="Palatino Linotype"/>
          <w:i/>
          <w:lang w:val="es-ES_tradnl"/>
        </w:rPr>
        <w:t xml:space="preserve"> 3 fuentes de ingreso dentro de la institución, esto hasta el momento antes de ser despedido el trabajador</w:t>
      </w:r>
      <w:r w:rsidR="00DE0E60" w:rsidRPr="00141D9A">
        <w:rPr>
          <w:rFonts w:ascii="Palatino Linotype" w:hAnsi="Palatino Linotype"/>
          <w:i/>
          <w:lang w:val="es-ES_tradnl"/>
        </w:rPr>
        <w:t>” [Sic]</w:t>
      </w:r>
    </w:p>
    <w:p w:rsidR="00036ECD" w:rsidRDefault="00036ECD" w:rsidP="00036ECD">
      <w:pPr>
        <w:pStyle w:val="Sinespaciado"/>
        <w:spacing w:line="360" w:lineRule="auto"/>
        <w:jc w:val="both"/>
        <w:rPr>
          <w:rFonts w:ascii="Palatino Linotype" w:hAnsi="Palatino Linotype"/>
          <w:b/>
          <w:bCs/>
          <w:color w:val="000000" w:themeColor="text1"/>
          <w:u w:val="single"/>
        </w:rPr>
      </w:pPr>
    </w:p>
    <w:p w:rsidR="00036ECD" w:rsidRPr="00141D9A" w:rsidRDefault="000B3DFB" w:rsidP="00036ECD">
      <w:pPr>
        <w:pStyle w:val="Sinespaciado"/>
        <w:spacing w:line="360" w:lineRule="auto"/>
        <w:jc w:val="both"/>
        <w:rPr>
          <w:rFonts w:ascii="Palatino Linotype" w:hAnsi="Palatino Linotype"/>
          <w:u w:val="single"/>
        </w:rPr>
      </w:pPr>
      <w:r w:rsidRPr="000B3DFB">
        <w:rPr>
          <w:rFonts w:ascii="Palatino Linotype" w:hAnsi="Palatino Linotype"/>
          <w:b/>
          <w:bCs/>
          <w:color w:val="000000" w:themeColor="text1"/>
          <w:u w:val="single"/>
        </w:rPr>
        <w:t>01565/UPVT/IP/2018</w:t>
      </w:r>
    </w:p>
    <w:p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0B3DFB" w:rsidRPr="000B3DFB">
        <w:rPr>
          <w:rFonts w:ascii="Palatino Linotype" w:hAnsi="Palatino Linotype"/>
          <w:i/>
          <w:lang w:val="es-ES_tradnl"/>
        </w:rPr>
        <w:t>Persona que solicito, informo o indico al Maestro en Economía y Negocios Internacionales que ya no continuaría laborando en la institución, ya que este Sujeto Obligado ha informado por este medio que dio por concluida la relación laboral con el servidor público referido</w:t>
      </w:r>
      <w:r w:rsidRPr="00141D9A">
        <w:rPr>
          <w:rFonts w:ascii="Palatino Linotype" w:hAnsi="Palatino Linotype"/>
          <w:i/>
          <w:lang w:val="es-ES_tradnl"/>
        </w:rPr>
        <w:t>” [Sic]</w:t>
      </w:r>
    </w:p>
    <w:p w:rsidR="00036ECD" w:rsidRPr="00141D9A" w:rsidRDefault="00036ECD" w:rsidP="00036ECD">
      <w:pPr>
        <w:pStyle w:val="Sinespaciado"/>
        <w:spacing w:line="360" w:lineRule="auto"/>
        <w:jc w:val="both"/>
        <w:rPr>
          <w:rFonts w:ascii="Palatino Linotype" w:hAnsi="Palatino Linotype"/>
          <w:b/>
          <w:bCs/>
          <w:color w:val="000000" w:themeColor="text1"/>
          <w:u w:val="single"/>
        </w:rPr>
      </w:pPr>
    </w:p>
    <w:p w:rsidR="00036ECD" w:rsidRPr="00141D9A" w:rsidRDefault="000B3DFB" w:rsidP="00036ECD">
      <w:pPr>
        <w:pStyle w:val="Sinespaciado"/>
        <w:spacing w:line="360" w:lineRule="auto"/>
        <w:jc w:val="both"/>
        <w:rPr>
          <w:rFonts w:ascii="Palatino Linotype" w:hAnsi="Palatino Linotype"/>
          <w:u w:val="single"/>
        </w:rPr>
      </w:pPr>
      <w:r w:rsidRPr="000B3DFB">
        <w:rPr>
          <w:rFonts w:ascii="Palatino Linotype" w:hAnsi="Palatino Linotype"/>
          <w:b/>
          <w:bCs/>
          <w:color w:val="000000" w:themeColor="text1"/>
          <w:u w:val="single"/>
        </w:rPr>
        <w:t>01566/UPVT/IP/2018</w:t>
      </w:r>
    </w:p>
    <w:p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0B3DFB" w:rsidRPr="000B3DFB">
        <w:rPr>
          <w:rFonts w:ascii="Palatino Linotype" w:hAnsi="Palatino Linotype"/>
          <w:i/>
          <w:lang w:val="es-ES_tradnl"/>
        </w:rPr>
        <w:t xml:space="preserve">Persona que solicito, informo o indico al Maestro en Economía y Negocios Internacionales Diego </w:t>
      </w:r>
      <w:proofErr w:type="spellStart"/>
      <w:r w:rsidR="000B3DFB" w:rsidRPr="000B3DFB">
        <w:rPr>
          <w:rFonts w:ascii="Palatino Linotype" w:hAnsi="Palatino Linotype"/>
          <w:i/>
          <w:lang w:val="es-ES_tradnl"/>
        </w:rPr>
        <w:t>Gorostieta</w:t>
      </w:r>
      <w:proofErr w:type="spellEnd"/>
      <w:r w:rsidR="000B3DFB" w:rsidRPr="000B3DFB">
        <w:rPr>
          <w:rFonts w:ascii="Palatino Linotype" w:hAnsi="Palatino Linotype"/>
          <w:i/>
          <w:lang w:val="es-ES_tradnl"/>
        </w:rPr>
        <w:t xml:space="preserve"> Solórzano que ya no continuaría laborando en la institución, ya que este Sujeto Obligado ha informado por este medio que dio por concluida la relación laboral con el servidor público referido</w:t>
      </w:r>
      <w:r w:rsidRPr="00141D9A">
        <w:rPr>
          <w:rFonts w:ascii="Palatino Linotype" w:hAnsi="Palatino Linotype"/>
          <w:i/>
          <w:lang w:val="es-ES_tradnl"/>
        </w:rPr>
        <w:t>” [Sic]</w:t>
      </w:r>
    </w:p>
    <w:p w:rsidR="00DE0E60" w:rsidRDefault="00DE0E60" w:rsidP="000B58A3">
      <w:pPr>
        <w:pStyle w:val="Sinespaciado"/>
        <w:spacing w:line="360" w:lineRule="auto"/>
        <w:jc w:val="both"/>
        <w:rPr>
          <w:rFonts w:ascii="Palatino Linotype" w:hAnsi="Palatino Linotype"/>
          <w:i/>
          <w:lang w:val="es-ES_tradnl"/>
        </w:rPr>
      </w:pPr>
    </w:p>
    <w:p w:rsidR="00036ECD" w:rsidRPr="00141D9A" w:rsidRDefault="00036ECD" w:rsidP="000B58A3">
      <w:pPr>
        <w:pStyle w:val="Sinespaciado"/>
        <w:spacing w:line="360" w:lineRule="auto"/>
        <w:jc w:val="both"/>
        <w:rPr>
          <w:rFonts w:ascii="Palatino Linotype" w:hAnsi="Palatino Linotype"/>
          <w:i/>
          <w:lang w:val="es-ES_tradnl"/>
        </w:rPr>
      </w:pPr>
    </w:p>
    <w:p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rsidR="006A3AFB" w:rsidRPr="00141D9A" w:rsidRDefault="006A3AFB" w:rsidP="009E3A4B">
      <w:pPr>
        <w:pStyle w:val="Sinespaciado"/>
        <w:spacing w:line="360" w:lineRule="auto"/>
        <w:jc w:val="both"/>
        <w:rPr>
          <w:rFonts w:ascii="Palatino Linotype" w:hAnsi="Palatino Linotype"/>
          <w:lang w:val="es-ES_tradnl"/>
        </w:rPr>
      </w:pPr>
    </w:p>
    <w:p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 xml:space="preserve">SEGUNDO. </w:t>
      </w:r>
      <w:r w:rsidR="000B518A" w:rsidRPr="00D423A8">
        <w:rPr>
          <w:rFonts w:ascii="Palatino Linotype" w:hAnsi="Palatino Linotype" w:cs="Arial"/>
          <w:b/>
          <w:sz w:val="26"/>
          <w:szCs w:val="26"/>
        </w:rPr>
        <w:t>De la respuesta del Sujeto Obligado.</w:t>
      </w:r>
    </w:p>
    <w:p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En fecha</w:t>
      </w:r>
      <w:r w:rsidR="00D60F23">
        <w:rPr>
          <w:rFonts w:ascii="Palatino Linotype" w:hAnsi="Palatino Linotype" w:cs="Arial"/>
        </w:rPr>
        <w:t>s</w:t>
      </w:r>
      <w:r>
        <w:rPr>
          <w:rFonts w:ascii="Palatino Linotype" w:hAnsi="Palatino Linotype" w:cs="Arial"/>
        </w:rPr>
        <w:t xml:space="preserve"> </w:t>
      </w:r>
      <w:r w:rsidR="00D60F23">
        <w:rPr>
          <w:rFonts w:ascii="Palatino Linotype" w:hAnsi="Palatino Linotype" w:cs="Arial"/>
        </w:rPr>
        <w:t>cinco y once de diciembre</w:t>
      </w:r>
      <w:r>
        <w:rPr>
          <w:rFonts w:ascii="Palatino Linotype" w:hAnsi="Palatino Linotype" w:cs="Arial"/>
        </w:rPr>
        <w:t xml:space="preserve"> de dos mil dieciocho</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rsidR="00256E8A" w:rsidRPr="00141D9A" w:rsidRDefault="00256E8A" w:rsidP="009E3A4B">
      <w:pPr>
        <w:pStyle w:val="Sinespaciado"/>
        <w:spacing w:line="360" w:lineRule="auto"/>
        <w:jc w:val="both"/>
        <w:rPr>
          <w:rFonts w:ascii="Palatino Linotype" w:hAnsi="Palatino Linotype" w:cs="Arial"/>
        </w:rPr>
      </w:pPr>
    </w:p>
    <w:p w:rsidR="007B191A" w:rsidRDefault="002F3FFD" w:rsidP="007B191A">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7B191A" w:rsidRPr="007B191A">
        <w:rPr>
          <w:rFonts w:ascii="Palatino Linotype" w:hAnsi="Palatino Linotype" w:cs="Arial"/>
          <w:i/>
          <w:sz w:val="22"/>
          <w:szCs w:val="22"/>
        </w:rPr>
        <w:t xml:space="preserve">Folio de la solicitud: </w:t>
      </w:r>
      <w:r w:rsidR="00D60F23" w:rsidRPr="00D60F23">
        <w:rPr>
          <w:rFonts w:ascii="Palatino Linotype" w:hAnsi="Palatino Linotype" w:cs="Arial"/>
          <w:b/>
          <w:i/>
          <w:sz w:val="22"/>
          <w:szCs w:val="22"/>
          <w:u w:val="single"/>
        </w:rPr>
        <w:t>01551/UPVT/IP/2018</w:t>
      </w:r>
    </w:p>
    <w:p w:rsidR="00CE02D3" w:rsidRPr="007B191A" w:rsidRDefault="00CE02D3" w:rsidP="007B191A">
      <w:pPr>
        <w:pStyle w:val="Sinespaciado"/>
        <w:ind w:left="567" w:right="567"/>
        <w:jc w:val="right"/>
        <w:rPr>
          <w:rFonts w:ascii="Palatino Linotype" w:hAnsi="Palatino Linotype" w:cs="Arial"/>
          <w:i/>
          <w:sz w:val="22"/>
          <w:szCs w:val="22"/>
        </w:rPr>
      </w:pPr>
    </w:p>
    <w:p w:rsidR="00D60F23" w:rsidRDefault="00D60F23" w:rsidP="00D60F23">
      <w:pPr>
        <w:pStyle w:val="Sinespaciado"/>
        <w:ind w:left="567" w:right="567"/>
        <w:jc w:val="both"/>
        <w:rPr>
          <w:rFonts w:ascii="Palatino Linotype" w:hAnsi="Palatino Linotype" w:cs="Arial"/>
          <w:i/>
          <w:sz w:val="22"/>
          <w:szCs w:val="22"/>
        </w:rPr>
      </w:pPr>
      <w:r w:rsidRPr="00D60F2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60F23" w:rsidRPr="00D60F23" w:rsidRDefault="00D60F23" w:rsidP="00D60F23">
      <w:pPr>
        <w:pStyle w:val="Sinespaciado"/>
        <w:ind w:left="567" w:right="567"/>
        <w:jc w:val="both"/>
        <w:rPr>
          <w:rFonts w:ascii="Palatino Linotype" w:hAnsi="Palatino Linotype" w:cs="Arial"/>
          <w:i/>
          <w:sz w:val="22"/>
          <w:szCs w:val="22"/>
        </w:rPr>
      </w:pPr>
    </w:p>
    <w:p w:rsidR="00256E8A" w:rsidRPr="00141D9A" w:rsidRDefault="00D60F23" w:rsidP="00D60F23">
      <w:pPr>
        <w:pStyle w:val="Sinespaciado"/>
        <w:ind w:left="567" w:right="567"/>
        <w:jc w:val="both"/>
        <w:rPr>
          <w:rFonts w:ascii="Palatino Linotype" w:hAnsi="Palatino Linotype" w:cs="Arial"/>
          <w:i/>
          <w:sz w:val="22"/>
          <w:szCs w:val="22"/>
        </w:rPr>
      </w:pPr>
      <w:r w:rsidRPr="00D60F23">
        <w:rPr>
          <w:rFonts w:ascii="Palatino Linotype" w:hAnsi="Palatino Linotype" w:cs="Arial"/>
          <w:i/>
          <w:sz w:val="22"/>
          <w:szCs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01551/UPVT/IP/2018, que realizó el 13 de noviembre del año en curso, sírvase encontrar en archivo adjunto copia digitalizada en formato </w:t>
      </w:r>
      <w:proofErr w:type="spellStart"/>
      <w:r w:rsidRPr="00D60F23">
        <w:rPr>
          <w:rFonts w:ascii="Palatino Linotype" w:hAnsi="Palatino Linotype" w:cs="Arial"/>
          <w:i/>
          <w:sz w:val="22"/>
          <w:szCs w:val="22"/>
        </w:rPr>
        <w:t>pdf</w:t>
      </w:r>
      <w:proofErr w:type="spellEnd"/>
      <w:r w:rsidRPr="00D60F23">
        <w:rPr>
          <w:rFonts w:ascii="Palatino Linotype" w:hAnsi="Palatino Linotype" w:cs="Arial"/>
          <w:i/>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CE02D3">
        <w:rPr>
          <w:rFonts w:ascii="Palatino Linotype" w:hAnsi="Palatino Linotype" w:cs="Arial"/>
          <w:i/>
          <w:sz w:val="22"/>
          <w:szCs w:val="22"/>
        </w:rPr>
        <w:t>” (Sic)</w:t>
      </w:r>
    </w:p>
    <w:p w:rsidR="002F3FFD" w:rsidRPr="00141D9A" w:rsidRDefault="002F3FFD" w:rsidP="002F3FFD">
      <w:pPr>
        <w:pStyle w:val="Sinespaciado"/>
        <w:ind w:left="567" w:right="567"/>
        <w:jc w:val="both"/>
        <w:rPr>
          <w:rFonts w:ascii="Palatino Linotype" w:hAnsi="Palatino Linotype" w:cs="Arial"/>
          <w:i/>
          <w:sz w:val="22"/>
          <w:szCs w:val="22"/>
        </w:rPr>
      </w:pPr>
    </w:p>
    <w:p w:rsidR="002F3FFD" w:rsidRPr="00CE02D3" w:rsidRDefault="00CE02D3" w:rsidP="00CE02D3">
      <w:pPr>
        <w:pStyle w:val="Sinespaciado"/>
        <w:spacing w:line="360" w:lineRule="auto"/>
        <w:jc w:val="both"/>
        <w:rPr>
          <w:rFonts w:ascii="Palatino Linotype" w:hAnsi="Palatino Linotype" w:cs="Arial"/>
        </w:rPr>
      </w:pPr>
      <w:r w:rsidRPr="00CE02D3">
        <w:rPr>
          <w:rFonts w:ascii="Palatino Linotype" w:hAnsi="Palatino Linotype" w:cs="Arial"/>
        </w:rPr>
        <w:t>Anexando los archivos elect</w:t>
      </w:r>
      <w:r w:rsidR="006D757A">
        <w:rPr>
          <w:rFonts w:ascii="Palatino Linotype" w:hAnsi="Palatino Linotype" w:cs="Arial"/>
        </w:rPr>
        <w:t xml:space="preserve">rónicos denominados </w:t>
      </w:r>
      <w:r w:rsidR="006D757A" w:rsidRPr="006D757A">
        <w:rPr>
          <w:rFonts w:ascii="Palatino Linotype" w:hAnsi="Palatino Linotype" w:cs="Arial"/>
          <w:b/>
        </w:rPr>
        <w:t>“</w:t>
      </w:r>
      <w:r w:rsidR="00D60F23" w:rsidRPr="00D60F23">
        <w:rPr>
          <w:rFonts w:ascii="Palatino Linotype" w:hAnsi="Palatino Linotype" w:cs="Arial"/>
          <w:b/>
        </w:rPr>
        <w:t>1551UPVTIP2018.pdf</w:t>
      </w:r>
      <w:r w:rsidR="00CC26F7">
        <w:rPr>
          <w:rFonts w:ascii="Palatino Linotype" w:hAnsi="Palatino Linotype" w:cs="Arial"/>
          <w:b/>
        </w:rPr>
        <w:t>”</w:t>
      </w:r>
      <w:r w:rsidRPr="00CE02D3">
        <w:rPr>
          <w:rFonts w:ascii="Palatino Linotype" w:hAnsi="Palatino Linotype" w:cs="Arial"/>
        </w:rPr>
        <w:t xml:space="preserve"> y </w:t>
      </w:r>
      <w:r w:rsidRPr="006D757A">
        <w:rPr>
          <w:rFonts w:ascii="Palatino Linotype" w:hAnsi="Palatino Linotype" w:cs="Arial"/>
          <w:b/>
        </w:rPr>
        <w:t>“</w:t>
      </w:r>
      <w:r w:rsidR="00D60F23" w:rsidRPr="00D60F23">
        <w:rPr>
          <w:rFonts w:ascii="Palatino Linotype" w:hAnsi="Palatino Linotype" w:cs="Arial"/>
          <w:b/>
        </w:rPr>
        <w:t>UT_SOL 1551.pdf</w:t>
      </w:r>
      <w:r w:rsidRPr="006D757A">
        <w:rPr>
          <w:rFonts w:ascii="Palatino Linotype" w:hAnsi="Palatino Linotype" w:cs="Arial"/>
          <w:b/>
        </w:rPr>
        <w:t>”</w:t>
      </w:r>
      <w:r w:rsidRPr="00CE02D3">
        <w:rPr>
          <w:rFonts w:ascii="Palatino Linotype" w:hAnsi="Palatino Linotype" w:cs="Arial"/>
        </w:rPr>
        <w:t>, de cuyo contenido se hará mérito más adelante.</w:t>
      </w:r>
    </w:p>
    <w:p w:rsidR="00CE02D3" w:rsidRPr="00141D9A" w:rsidRDefault="00CE02D3" w:rsidP="002F3FFD">
      <w:pPr>
        <w:pStyle w:val="Sinespaciado"/>
        <w:ind w:left="567" w:right="567"/>
        <w:jc w:val="both"/>
        <w:rPr>
          <w:rFonts w:ascii="Palatino Linotype" w:hAnsi="Palatino Linotype" w:cs="Arial"/>
          <w:i/>
          <w:sz w:val="22"/>
          <w:szCs w:val="22"/>
        </w:rPr>
      </w:pPr>
    </w:p>
    <w:p w:rsidR="00CE02D3" w:rsidRDefault="002F3FFD" w:rsidP="00CE02D3">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CE02D3" w:rsidRPr="00CE02D3">
        <w:rPr>
          <w:rFonts w:ascii="Palatino Linotype" w:hAnsi="Palatino Linotype" w:cs="Arial"/>
          <w:i/>
          <w:sz w:val="22"/>
          <w:szCs w:val="22"/>
        </w:rPr>
        <w:t xml:space="preserve">Folio de la solicitud: </w:t>
      </w:r>
      <w:r w:rsidR="00D60F23" w:rsidRPr="00D60F23">
        <w:rPr>
          <w:rFonts w:ascii="Palatino Linotype" w:hAnsi="Palatino Linotype" w:cs="Arial"/>
          <w:b/>
          <w:i/>
          <w:sz w:val="22"/>
          <w:szCs w:val="22"/>
          <w:u w:val="single"/>
        </w:rPr>
        <w:t>01552/UPVT/IP/2018</w:t>
      </w:r>
    </w:p>
    <w:p w:rsidR="00CE02D3" w:rsidRPr="00CE02D3" w:rsidRDefault="00CE02D3" w:rsidP="00CE02D3">
      <w:pPr>
        <w:pStyle w:val="Sinespaciado"/>
        <w:ind w:left="567" w:right="567"/>
        <w:jc w:val="right"/>
        <w:rPr>
          <w:rFonts w:ascii="Palatino Linotype" w:hAnsi="Palatino Linotype" w:cs="Arial"/>
          <w:i/>
          <w:sz w:val="22"/>
          <w:szCs w:val="22"/>
        </w:rPr>
      </w:pPr>
    </w:p>
    <w:p w:rsidR="00D60F23" w:rsidRDefault="00D60F23" w:rsidP="00D60F23">
      <w:pPr>
        <w:pStyle w:val="Sinespaciado"/>
        <w:ind w:left="567" w:right="567"/>
        <w:jc w:val="both"/>
        <w:rPr>
          <w:rFonts w:ascii="Palatino Linotype" w:hAnsi="Palatino Linotype" w:cs="Arial"/>
          <w:i/>
          <w:sz w:val="22"/>
          <w:szCs w:val="22"/>
        </w:rPr>
      </w:pPr>
      <w:r w:rsidRPr="00D60F2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60F23" w:rsidRPr="00D60F23" w:rsidRDefault="00D60F23" w:rsidP="00D60F23">
      <w:pPr>
        <w:pStyle w:val="Sinespaciado"/>
        <w:ind w:left="567" w:right="567"/>
        <w:jc w:val="both"/>
        <w:rPr>
          <w:rFonts w:ascii="Palatino Linotype" w:hAnsi="Palatino Linotype" w:cs="Arial"/>
          <w:i/>
          <w:sz w:val="22"/>
          <w:szCs w:val="22"/>
        </w:rPr>
      </w:pPr>
    </w:p>
    <w:p w:rsidR="002F3FFD" w:rsidRDefault="00D60F23" w:rsidP="00D60F23">
      <w:pPr>
        <w:pStyle w:val="Sinespaciado"/>
        <w:ind w:left="567" w:right="567"/>
        <w:jc w:val="both"/>
        <w:rPr>
          <w:rFonts w:ascii="Palatino Linotype" w:hAnsi="Palatino Linotype" w:cs="Arial"/>
          <w:i/>
          <w:sz w:val="22"/>
          <w:szCs w:val="22"/>
        </w:rPr>
      </w:pPr>
      <w:r w:rsidRPr="00D60F23">
        <w:rPr>
          <w:rFonts w:ascii="Palatino Linotype" w:hAnsi="Palatino Linotype" w:cs="Arial"/>
          <w:i/>
          <w:sz w:val="22"/>
          <w:szCs w:val="22"/>
        </w:rPr>
        <w:t xml:space="preserve">De conformidad con los artículos 1, 2, 3, fracción XLIV, 4, 12,16, 23 fracción V, 24 fracción XI y último párrafo, 50, 51, 53 fracciones II, IV, V y VI de la Ley de Transparencia y Acceso </w:t>
      </w:r>
      <w:r w:rsidRPr="00D60F23">
        <w:rPr>
          <w:rFonts w:ascii="Palatino Linotype" w:hAnsi="Palatino Linotype" w:cs="Arial"/>
          <w:i/>
          <w:sz w:val="22"/>
          <w:szCs w:val="22"/>
        </w:rPr>
        <w:lastRenderedPageBreak/>
        <w:t xml:space="preserve">a la Información Pública del Estado de México y Municipios, me permito comentar a usted lo siguiente: En atención a la solicitud de información registrada con el folio número 01552/UPVT/IP/2018, que realizó el 13 de noviembre del año en curso, sírvase encontrar en archivo adjunto copia digitalizada en formato </w:t>
      </w:r>
      <w:proofErr w:type="spellStart"/>
      <w:r w:rsidRPr="00D60F23">
        <w:rPr>
          <w:rFonts w:ascii="Palatino Linotype" w:hAnsi="Palatino Linotype" w:cs="Arial"/>
          <w:i/>
          <w:sz w:val="22"/>
          <w:szCs w:val="22"/>
        </w:rPr>
        <w:t>pdf</w:t>
      </w:r>
      <w:proofErr w:type="spellEnd"/>
      <w:r w:rsidRPr="00D60F23">
        <w:rPr>
          <w:rFonts w:ascii="Palatino Linotype" w:hAnsi="Palatino Linotype" w:cs="Arial"/>
          <w:i/>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CE02D3">
        <w:rPr>
          <w:rFonts w:ascii="Palatino Linotype" w:hAnsi="Palatino Linotype" w:cs="Arial"/>
          <w:i/>
          <w:sz w:val="22"/>
          <w:szCs w:val="22"/>
        </w:rPr>
        <w:t>” (Sic)</w:t>
      </w:r>
    </w:p>
    <w:p w:rsidR="00CE02D3" w:rsidRDefault="00CE02D3" w:rsidP="002F3FFD">
      <w:pPr>
        <w:pStyle w:val="Sinespaciado"/>
        <w:ind w:left="567" w:right="567"/>
        <w:jc w:val="both"/>
        <w:rPr>
          <w:rFonts w:ascii="Palatino Linotype" w:hAnsi="Palatino Linotype" w:cs="Arial"/>
          <w:i/>
          <w:sz w:val="22"/>
          <w:szCs w:val="22"/>
        </w:rPr>
      </w:pPr>
    </w:p>
    <w:p w:rsidR="00CE02D3" w:rsidRPr="00CE02D3" w:rsidRDefault="006D757A" w:rsidP="00CE02D3">
      <w:pPr>
        <w:pStyle w:val="Sinespaciado"/>
        <w:spacing w:line="360" w:lineRule="auto"/>
        <w:jc w:val="both"/>
        <w:rPr>
          <w:rFonts w:ascii="Palatino Linotype" w:hAnsi="Palatino Linotype" w:cs="Arial"/>
        </w:rPr>
      </w:pPr>
      <w:r w:rsidRPr="00CE02D3">
        <w:rPr>
          <w:rFonts w:ascii="Palatino Linotype" w:hAnsi="Palatino Linotype" w:cs="Arial"/>
        </w:rPr>
        <w:t>Anexando los archivos elect</w:t>
      </w:r>
      <w:r>
        <w:rPr>
          <w:rFonts w:ascii="Palatino Linotype" w:hAnsi="Palatino Linotype" w:cs="Arial"/>
        </w:rPr>
        <w:t xml:space="preserve">rónicos denominados </w:t>
      </w:r>
      <w:r>
        <w:rPr>
          <w:rFonts w:ascii="Palatino Linotype" w:hAnsi="Palatino Linotype" w:cs="Arial"/>
          <w:b/>
        </w:rPr>
        <w:t>“</w:t>
      </w:r>
      <w:r w:rsidR="00D60F23" w:rsidRPr="00D60F23">
        <w:rPr>
          <w:rFonts w:ascii="Palatino Linotype" w:hAnsi="Palatino Linotype" w:cs="Arial"/>
          <w:b/>
        </w:rPr>
        <w:t>1552UPVTIP2018.pdf</w:t>
      </w:r>
      <w:r w:rsidRPr="006D757A">
        <w:rPr>
          <w:rFonts w:ascii="Palatino Linotype" w:hAnsi="Palatino Linotype" w:cs="Arial"/>
          <w:b/>
        </w:rPr>
        <w:t>”</w:t>
      </w:r>
      <w:r w:rsidR="00E21EBC">
        <w:rPr>
          <w:rFonts w:ascii="Palatino Linotype" w:hAnsi="Palatino Linotype" w:cs="Arial"/>
          <w:b/>
        </w:rPr>
        <w:t>, “</w:t>
      </w:r>
      <w:r w:rsidR="00D60F23" w:rsidRPr="00D60F23">
        <w:rPr>
          <w:rFonts w:ascii="Palatino Linotype" w:hAnsi="Palatino Linotype" w:cs="Arial"/>
          <w:b/>
        </w:rPr>
        <w:t>UT_SOL 1552.pdf</w:t>
      </w:r>
      <w:r w:rsidR="00E21EBC">
        <w:rPr>
          <w:rFonts w:ascii="Palatino Linotype" w:hAnsi="Palatino Linotype" w:cs="Arial"/>
          <w:b/>
        </w:rPr>
        <w:t>”</w:t>
      </w:r>
      <w:r w:rsidRPr="00CE02D3">
        <w:rPr>
          <w:rFonts w:ascii="Palatino Linotype" w:hAnsi="Palatino Linotype" w:cs="Arial"/>
        </w:rPr>
        <w:t xml:space="preserve"> y </w:t>
      </w:r>
      <w:r w:rsidRPr="006D757A">
        <w:rPr>
          <w:rFonts w:ascii="Palatino Linotype" w:hAnsi="Palatino Linotype" w:cs="Arial"/>
          <w:b/>
        </w:rPr>
        <w:t>“</w:t>
      </w:r>
      <w:r w:rsidR="00D60F23" w:rsidRPr="00D60F23">
        <w:rPr>
          <w:rFonts w:ascii="Palatino Linotype" w:hAnsi="Palatino Linotype" w:cs="Arial"/>
          <w:b/>
        </w:rPr>
        <w:t>UT_SOL 1552.pdf</w:t>
      </w:r>
      <w:r w:rsidRPr="006D757A">
        <w:rPr>
          <w:rFonts w:ascii="Palatino Linotype" w:hAnsi="Palatino Linotype" w:cs="Arial"/>
          <w:b/>
        </w:rPr>
        <w:t>”</w:t>
      </w:r>
      <w:r w:rsidRPr="00CE02D3">
        <w:rPr>
          <w:rFonts w:ascii="Palatino Linotype" w:hAnsi="Palatino Linotype" w:cs="Arial"/>
        </w:rPr>
        <w:t>, de cuyo contenido se hará mérito más adelante.</w:t>
      </w:r>
    </w:p>
    <w:p w:rsidR="00CE02D3" w:rsidRPr="00141D9A" w:rsidRDefault="00CE02D3" w:rsidP="002F3FFD">
      <w:pPr>
        <w:pStyle w:val="Sinespaciado"/>
        <w:ind w:left="567" w:right="567"/>
        <w:jc w:val="both"/>
        <w:rPr>
          <w:rFonts w:ascii="Palatino Linotype" w:hAnsi="Palatino Linotype" w:cs="Arial"/>
          <w:i/>
          <w:sz w:val="22"/>
          <w:szCs w:val="22"/>
        </w:rPr>
      </w:pPr>
    </w:p>
    <w:p w:rsidR="00CE02D3" w:rsidRDefault="002F3FFD" w:rsidP="00CE02D3">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CE02D3" w:rsidRPr="00CE02D3">
        <w:rPr>
          <w:rFonts w:ascii="Palatino Linotype" w:hAnsi="Palatino Linotype" w:cs="Arial"/>
          <w:i/>
          <w:sz w:val="22"/>
          <w:szCs w:val="22"/>
        </w:rPr>
        <w:t xml:space="preserve">Folio de la solicitud: </w:t>
      </w:r>
      <w:r w:rsidR="00D60F23" w:rsidRPr="00D60F23">
        <w:rPr>
          <w:rFonts w:ascii="Palatino Linotype" w:hAnsi="Palatino Linotype" w:cs="Arial"/>
          <w:b/>
          <w:i/>
          <w:sz w:val="22"/>
          <w:szCs w:val="22"/>
          <w:u w:val="single"/>
        </w:rPr>
        <w:t>1565/UPVT/IP/2018</w:t>
      </w:r>
    </w:p>
    <w:p w:rsidR="00CE02D3" w:rsidRPr="00CE02D3" w:rsidRDefault="00CE02D3" w:rsidP="00CE02D3">
      <w:pPr>
        <w:pStyle w:val="Sinespaciado"/>
        <w:ind w:left="567" w:right="567"/>
        <w:jc w:val="right"/>
        <w:rPr>
          <w:rFonts w:ascii="Palatino Linotype" w:hAnsi="Palatino Linotype" w:cs="Arial"/>
          <w:i/>
          <w:sz w:val="22"/>
          <w:szCs w:val="22"/>
        </w:rPr>
      </w:pPr>
    </w:p>
    <w:p w:rsidR="00D60F23" w:rsidRDefault="00D60F23" w:rsidP="00D60F23">
      <w:pPr>
        <w:pStyle w:val="Sinespaciado"/>
        <w:ind w:left="567" w:right="567"/>
        <w:jc w:val="both"/>
        <w:rPr>
          <w:rFonts w:ascii="Palatino Linotype" w:hAnsi="Palatino Linotype" w:cs="Arial"/>
          <w:i/>
          <w:sz w:val="22"/>
          <w:szCs w:val="22"/>
        </w:rPr>
      </w:pPr>
      <w:r w:rsidRPr="00D60F2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60F23" w:rsidRPr="00D60F23" w:rsidRDefault="00D60F23" w:rsidP="00D60F23">
      <w:pPr>
        <w:pStyle w:val="Sinespaciado"/>
        <w:ind w:left="567" w:right="567"/>
        <w:jc w:val="both"/>
        <w:rPr>
          <w:rFonts w:ascii="Palatino Linotype" w:hAnsi="Palatino Linotype" w:cs="Arial"/>
          <w:i/>
          <w:sz w:val="22"/>
          <w:szCs w:val="22"/>
        </w:rPr>
      </w:pPr>
    </w:p>
    <w:p w:rsidR="002F3FFD" w:rsidRPr="00141D9A" w:rsidRDefault="00D60F23" w:rsidP="00D60F23">
      <w:pPr>
        <w:pStyle w:val="Sinespaciado"/>
        <w:ind w:left="567" w:right="567"/>
        <w:jc w:val="both"/>
        <w:rPr>
          <w:rFonts w:ascii="Palatino Linotype" w:hAnsi="Palatino Linotype" w:cs="Arial"/>
          <w:i/>
          <w:sz w:val="22"/>
          <w:szCs w:val="22"/>
        </w:rPr>
      </w:pPr>
      <w:r w:rsidRPr="00D60F23">
        <w:rPr>
          <w:rFonts w:ascii="Palatino Linotype" w:hAnsi="Palatino Linotype" w:cs="Arial"/>
          <w:i/>
          <w:sz w:val="22"/>
          <w:szCs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las solicitudes de información registradas con el folio número 01565/UPVT/IP/2018 y 01566/UPVT/IP/2018 que realizó el 20 de noviembre del año en curso, sírvase encontrar en archivo adjunto copia digitalizada en formato </w:t>
      </w:r>
      <w:proofErr w:type="spellStart"/>
      <w:r w:rsidRPr="00D60F23">
        <w:rPr>
          <w:rFonts w:ascii="Palatino Linotype" w:hAnsi="Palatino Linotype" w:cs="Arial"/>
          <w:i/>
          <w:sz w:val="22"/>
          <w:szCs w:val="22"/>
        </w:rPr>
        <w:t>pdf</w:t>
      </w:r>
      <w:proofErr w:type="spellEnd"/>
      <w:r w:rsidRPr="00D60F23">
        <w:rPr>
          <w:rFonts w:ascii="Palatino Linotype" w:hAnsi="Palatino Linotype" w:cs="Arial"/>
          <w:i/>
          <w:sz w:val="22"/>
          <w:szCs w:val="22"/>
        </w:rPr>
        <w:t xml:space="preserve"> del oficio emitido por los servidores públicos habilitados del Departamento de Recursos Humanos y Materiales, Dirección de División de Ingeniería Industrial y de Sistemas y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2F3FFD" w:rsidRPr="00141D9A">
        <w:rPr>
          <w:rFonts w:ascii="Palatino Linotype" w:hAnsi="Palatino Linotype" w:cs="Arial"/>
          <w:i/>
          <w:sz w:val="22"/>
          <w:szCs w:val="22"/>
        </w:rPr>
        <w:t>”</w:t>
      </w:r>
      <w:r w:rsidR="00CE02D3">
        <w:rPr>
          <w:rFonts w:ascii="Palatino Linotype" w:hAnsi="Palatino Linotype" w:cs="Arial"/>
          <w:i/>
          <w:sz w:val="22"/>
          <w:szCs w:val="22"/>
        </w:rPr>
        <w:t xml:space="preserve"> (Sic)</w:t>
      </w:r>
    </w:p>
    <w:p w:rsidR="002F3FFD" w:rsidRPr="00CE02D3" w:rsidRDefault="002F3FFD" w:rsidP="002F3FFD">
      <w:pPr>
        <w:pStyle w:val="Sinespaciado"/>
        <w:ind w:left="567" w:right="567"/>
        <w:jc w:val="both"/>
        <w:rPr>
          <w:rFonts w:ascii="Palatino Linotype" w:hAnsi="Palatino Linotype" w:cs="Arial"/>
          <w:i/>
          <w:sz w:val="22"/>
          <w:szCs w:val="22"/>
        </w:rPr>
      </w:pPr>
    </w:p>
    <w:p w:rsidR="00800F02" w:rsidRDefault="006D757A" w:rsidP="009E3A4B">
      <w:pPr>
        <w:pStyle w:val="Sinespaciado"/>
        <w:spacing w:line="360" w:lineRule="auto"/>
        <w:jc w:val="both"/>
        <w:rPr>
          <w:rFonts w:ascii="Palatino Linotype" w:hAnsi="Palatino Linotype" w:cs="Arial"/>
        </w:rPr>
      </w:pPr>
      <w:r w:rsidRPr="00CE02D3">
        <w:rPr>
          <w:rFonts w:ascii="Palatino Linotype" w:hAnsi="Palatino Linotype" w:cs="Arial"/>
        </w:rPr>
        <w:t>Anexando los archivos elect</w:t>
      </w:r>
      <w:r>
        <w:rPr>
          <w:rFonts w:ascii="Palatino Linotype" w:hAnsi="Palatino Linotype" w:cs="Arial"/>
        </w:rPr>
        <w:t xml:space="preserve">rónicos denominados </w:t>
      </w:r>
      <w:r>
        <w:rPr>
          <w:rFonts w:ascii="Palatino Linotype" w:hAnsi="Palatino Linotype" w:cs="Arial"/>
          <w:b/>
        </w:rPr>
        <w:t>“</w:t>
      </w:r>
      <w:r w:rsidR="00D60F23" w:rsidRPr="00D60F23">
        <w:rPr>
          <w:rFonts w:ascii="Palatino Linotype" w:hAnsi="Palatino Linotype" w:cs="Arial"/>
          <w:b/>
        </w:rPr>
        <w:t>1565-1566.pdf</w:t>
      </w:r>
      <w:r w:rsidR="00881290">
        <w:rPr>
          <w:rFonts w:ascii="Palatino Linotype" w:hAnsi="Palatino Linotype" w:cs="Arial"/>
          <w:b/>
        </w:rPr>
        <w:t>”,</w:t>
      </w:r>
      <w:r w:rsidR="00881290" w:rsidRPr="00881290">
        <w:rPr>
          <w:rFonts w:ascii="Palatino Linotype" w:hAnsi="Palatino Linotype" w:cs="Arial"/>
          <w:b/>
        </w:rPr>
        <w:t xml:space="preserve"> </w:t>
      </w:r>
      <w:r w:rsidR="00881290">
        <w:rPr>
          <w:rFonts w:ascii="Palatino Linotype" w:hAnsi="Palatino Linotype" w:cs="Arial"/>
          <w:b/>
        </w:rPr>
        <w:t>“</w:t>
      </w:r>
      <w:r w:rsidR="00D60F23" w:rsidRPr="00D60F23">
        <w:rPr>
          <w:rFonts w:ascii="Palatino Linotype" w:hAnsi="Palatino Linotype" w:cs="Arial"/>
          <w:b/>
        </w:rPr>
        <w:t>1565-1566UPVTIP2018.pdf</w:t>
      </w:r>
      <w:r w:rsidR="00881290">
        <w:rPr>
          <w:rFonts w:ascii="Palatino Linotype" w:hAnsi="Palatino Linotype" w:cs="Arial"/>
          <w:b/>
        </w:rPr>
        <w:t>”,</w:t>
      </w:r>
      <w:r w:rsidR="00881290" w:rsidRPr="00881290">
        <w:rPr>
          <w:rFonts w:ascii="Palatino Linotype" w:hAnsi="Palatino Linotype" w:cs="Arial"/>
          <w:b/>
        </w:rPr>
        <w:t xml:space="preserve"> </w:t>
      </w:r>
      <w:r w:rsidR="00881290">
        <w:rPr>
          <w:rFonts w:ascii="Palatino Linotype" w:hAnsi="Palatino Linotype" w:cs="Arial"/>
          <w:b/>
        </w:rPr>
        <w:t>“</w:t>
      </w:r>
      <w:proofErr w:type="spellStart"/>
      <w:r w:rsidR="00D60F23" w:rsidRPr="00D60F23">
        <w:rPr>
          <w:rFonts w:ascii="Palatino Linotype" w:hAnsi="Palatino Linotype" w:cs="Arial"/>
          <w:b/>
        </w:rPr>
        <w:t>saimex</w:t>
      </w:r>
      <w:proofErr w:type="spellEnd"/>
      <w:r w:rsidR="00D60F23" w:rsidRPr="00D60F23">
        <w:rPr>
          <w:rFonts w:ascii="Palatino Linotype" w:hAnsi="Palatino Linotype" w:cs="Arial"/>
          <w:b/>
        </w:rPr>
        <w:t xml:space="preserve"> 1565.pdf</w:t>
      </w:r>
      <w:r w:rsidR="00881290" w:rsidRPr="006D757A">
        <w:rPr>
          <w:rFonts w:ascii="Palatino Linotype" w:hAnsi="Palatino Linotype" w:cs="Arial"/>
          <w:b/>
        </w:rPr>
        <w:t>”</w:t>
      </w:r>
      <w:r w:rsidR="00881290">
        <w:rPr>
          <w:rFonts w:ascii="Palatino Linotype" w:hAnsi="Palatino Linotype" w:cs="Arial"/>
          <w:b/>
        </w:rPr>
        <w:t>,</w:t>
      </w:r>
      <w:r w:rsidRPr="00CE02D3">
        <w:rPr>
          <w:rFonts w:ascii="Palatino Linotype" w:hAnsi="Palatino Linotype" w:cs="Arial"/>
        </w:rPr>
        <w:t xml:space="preserve"> y </w:t>
      </w:r>
      <w:r w:rsidRPr="006D757A">
        <w:rPr>
          <w:rFonts w:ascii="Palatino Linotype" w:hAnsi="Palatino Linotype" w:cs="Arial"/>
          <w:b/>
        </w:rPr>
        <w:t>“</w:t>
      </w:r>
      <w:r w:rsidR="00D60F23" w:rsidRPr="00D60F23">
        <w:rPr>
          <w:rFonts w:ascii="Palatino Linotype" w:hAnsi="Palatino Linotype" w:cs="Arial"/>
          <w:b/>
        </w:rPr>
        <w:t>UT_SOL 1565 y 1566.pdf</w:t>
      </w:r>
      <w:r w:rsidRPr="006D757A">
        <w:rPr>
          <w:rFonts w:ascii="Palatino Linotype" w:hAnsi="Palatino Linotype" w:cs="Arial"/>
          <w:b/>
        </w:rPr>
        <w:t>”</w:t>
      </w:r>
      <w:r w:rsidRPr="00CE02D3">
        <w:rPr>
          <w:rFonts w:ascii="Palatino Linotype" w:hAnsi="Palatino Linotype" w:cs="Arial"/>
        </w:rPr>
        <w:t>, de cuyo contenido se hará mérito más adelante.</w:t>
      </w:r>
    </w:p>
    <w:p w:rsidR="00881290" w:rsidRDefault="00881290" w:rsidP="009E3A4B">
      <w:pPr>
        <w:pStyle w:val="Sinespaciado"/>
        <w:spacing w:line="360" w:lineRule="auto"/>
        <w:jc w:val="both"/>
        <w:rPr>
          <w:rFonts w:ascii="Palatino Linotype" w:hAnsi="Palatino Linotype" w:cs="Arial"/>
        </w:rPr>
      </w:pPr>
    </w:p>
    <w:p w:rsidR="00881290" w:rsidRDefault="00881290" w:rsidP="00881290">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Pr="00CE02D3">
        <w:rPr>
          <w:rFonts w:ascii="Palatino Linotype" w:hAnsi="Palatino Linotype" w:cs="Arial"/>
          <w:i/>
          <w:sz w:val="22"/>
          <w:szCs w:val="22"/>
        </w:rPr>
        <w:t xml:space="preserve">Folio de la solicitud: </w:t>
      </w:r>
      <w:r w:rsidR="00D60F23" w:rsidRPr="00D60F23">
        <w:rPr>
          <w:rFonts w:ascii="Palatino Linotype" w:hAnsi="Palatino Linotype" w:cs="Arial"/>
          <w:b/>
          <w:i/>
          <w:sz w:val="22"/>
          <w:szCs w:val="22"/>
          <w:u w:val="single"/>
        </w:rPr>
        <w:t>01566/UPVT/IP/2018</w:t>
      </w:r>
    </w:p>
    <w:p w:rsidR="00881290" w:rsidRPr="00CE02D3" w:rsidRDefault="00881290" w:rsidP="00881290">
      <w:pPr>
        <w:pStyle w:val="Sinespaciado"/>
        <w:ind w:left="567" w:right="567"/>
        <w:jc w:val="right"/>
        <w:rPr>
          <w:rFonts w:ascii="Palatino Linotype" w:hAnsi="Palatino Linotype" w:cs="Arial"/>
          <w:i/>
          <w:sz w:val="22"/>
          <w:szCs w:val="22"/>
        </w:rPr>
      </w:pPr>
    </w:p>
    <w:p w:rsidR="00D60F23" w:rsidRDefault="00D60F23" w:rsidP="00D60F23">
      <w:pPr>
        <w:pStyle w:val="Sinespaciado"/>
        <w:ind w:left="567" w:right="567"/>
        <w:jc w:val="both"/>
        <w:rPr>
          <w:rFonts w:ascii="Palatino Linotype" w:hAnsi="Palatino Linotype" w:cs="Arial"/>
          <w:i/>
          <w:sz w:val="22"/>
          <w:szCs w:val="22"/>
        </w:rPr>
      </w:pPr>
      <w:r w:rsidRPr="00D60F2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60F23" w:rsidRPr="00D60F23" w:rsidRDefault="00D60F23" w:rsidP="00D60F23">
      <w:pPr>
        <w:pStyle w:val="Sinespaciado"/>
        <w:ind w:left="567" w:right="567"/>
        <w:jc w:val="both"/>
        <w:rPr>
          <w:rFonts w:ascii="Palatino Linotype" w:hAnsi="Palatino Linotype" w:cs="Arial"/>
          <w:i/>
          <w:sz w:val="22"/>
          <w:szCs w:val="22"/>
        </w:rPr>
      </w:pPr>
    </w:p>
    <w:p w:rsidR="00881290" w:rsidRDefault="00D60F23" w:rsidP="00D60F23">
      <w:pPr>
        <w:pStyle w:val="Sinespaciado"/>
        <w:ind w:left="567" w:right="567"/>
        <w:jc w:val="both"/>
        <w:rPr>
          <w:rFonts w:ascii="Palatino Linotype" w:hAnsi="Palatino Linotype" w:cs="Arial"/>
          <w:i/>
          <w:sz w:val="22"/>
          <w:szCs w:val="22"/>
        </w:rPr>
      </w:pPr>
      <w:r w:rsidRPr="00D60F23">
        <w:rPr>
          <w:rFonts w:ascii="Palatino Linotype" w:hAnsi="Palatino Linotype" w:cs="Arial"/>
          <w:i/>
          <w:sz w:val="22"/>
          <w:szCs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las solicitudes de información registradas con el folio número 01565/UPVT/IP/2018 y 01566/UPVT/IP/2018 que realizó el 20 de noviembre del año en curso, sírvase encontrar en archivo adjunto copia digitalizada en formato </w:t>
      </w:r>
      <w:proofErr w:type="spellStart"/>
      <w:r w:rsidRPr="00D60F23">
        <w:rPr>
          <w:rFonts w:ascii="Palatino Linotype" w:hAnsi="Palatino Linotype" w:cs="Arial"/>
          <w:i/>
          <w:sz w:val="22"/>
          <w:szCs w:val="22"/>
        </w:rPr>
        <w:t>pdf</w:t>
      </w:r>
      <w:proofErr w:type="spellEnd"/>
      <w:r w:rsidRPr="00D60F23">
        <w:rPr>
          <w:rFonts w:ascii="Palatino Linotype" w:hAnsi="Palatino Linotype" w:cs="Arial"/>
          <w:i/>
          <w:sz w:val="22"/>
          <w:szCs w:val="22"/>
        </w:rPr>
        <w:t xml:space="preserve"> del oficio emitido por los servidores públicos habilitados del Departamento de Recursos Humanos y Materiales, Dirección de División de Ingeniería Industrial y de Sistemas y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881290">
        <w:rPr>
          <w:rFonts w:ascii="Palatino Linotype" w:hAnsi="Palatino Linotype" w:cs="Arial"/>
          <w:i/>
          <w:sz w:val="22"/>
          <w:szCs w:val="22"/>
        </w:rPr>
        <w:t>” (Sic)</w:t>
      </w:r>
    </w:p>
    <w:p w:rsidR="00881290" w:rsidRDefault="00881290" w:rsidP="00881290">
      <w:pPr>
        <w:pStyle w:val="Sinespaciado"/>
        <w:ind w:left="567" w:right="567"/>
        <w:jc w:val="both"/>
        <w:rPr>
          <w:rFonts w:ascii="Palatino Linotype" w:hAnsi="Palatino Linotype" w:cs="Arial"/>
          <w:i/>
          <w:sz w:val="22"/>
          <w:szCs w:val="22"/>
        </w:rPr>
      </w:pPr>
    </w:p>
    <w:p w:rsidR="00881290" w:rsidRPr="00CE02D3" w:rsidRDefault="00D60F23" w:rsidP="00881290">
      <w:pPr>
        <w:pStyle w:val="Sinespaciado"/>
        <w:spacing w:line="360" w:lineRule="auto"/>
        <w:jc w:val="both"/>
        <w:rPr>
          <w:rFonts w:ascii="Palatino Linotype" w:hAnsi="Palatino Linotype" w:cs="Arial"/>
        </w:rPr>
      </w:pPr>
      <w:r w:rsidRPr="00CE02D3">
        <w:rPr>
          <w:rFonts w:ascii="Palatino Linotype" w:hAnsi="Palatino Linotype" w:cs="Arial"/>
        </w:rPr>
        <w:t>Anexando los archivos elect</w:t>
      </w:r>
      <w:r>
        <w:rPr>
          <w:rFonts w:ascii="Palatino Linotype" w:hAnsi="Palatino Linotype" w:cs="Arial"/>
        </w:rPr>
        <w:t xml:space="preserve">rónicos denominados </w:t>
      </w:r>
      <w:r>
        <w:rPr>
          <w:rFonts w:ascii="Palatino Linotype" w:hAnsi="Palatino Linotype" w:cs="Arial"/>
          <w:b/>
        </w:rPr>
        <w:t>“</w:t>
      </w:r>
      <w:r w:rsidRPr="00D60F23">
        <w:rPr>
          <w:rFonts w:ascii="Palatino Linotype" w:hAnsi="Palatino Linotype" w:cs="Arial"/>
          <w:b/>
        </w:rPr>
        <w:t>1565-1566.pdf</w:t>
      </w:r>
      <w:r>
        <w:rPr>
          <w:rFonts w:ascii="Palatino Linotype" w:hAnsi="Palatino Linotype" w:cs="Arial"/>
          <w:b/>
        </w:rPr>
        <w:t>”,</w:t>
      </w:r>
      <w:r w:rsidRPr="00881290">
        <w:rPr>
          <w:rFonts w:ascii="Palatino Linotype" w:hAnsi="Palatino Linotype" w:cs="Arial"/>
          <w:b/>
        </w:rPr>
        <w:t xml:space="preserve"> </w:t>
      </w:r>
      <w:r>
        <w:rPr>
          <w:rFonts w:ascii="Palatino Linotype" w:hAnsi="Palatino Linotype" w:cs="Arial"/>
          <w:b/>
        </w:rPr>
        <w:t>“</w:t>
      </w:r>
      <w:r w:rsidRPr="00D60F23">
        <w:rPr>
          <w:rFonts w:ascii="Palatino Linotype" w:hAnsi="Palatino Linotype" w:cs="Arial"/>
          <w:b/>
        </w:rPr>
        <w:t>1565-1566UPVTIP2018.pdf</w:t>
      </w:r>
      <w:r>
        <w:rPr>
          <w:rFonts w:ascii="Palatino Linotype" w:hAnsi="Palatino Linotype" w:cs="Arial"/>
          <w:b/>
        </w:rPr>
        <w:t>”,</w:t>
      </w:r>
      <w:r w:rsidRPr="00881290">
        <w:rPr>
          <w:rFonts w:ascii="Palatino Linotype" w:hAnsi="Palatino Linotype" w:cs="Arial"/>
          <w:b/>
        </w:rPr>
        <w:t xml:space="preserve"> </w:t>
      </w:r>
      <w:r>
        <w:rPr>
          <w:rFonts w:ascii="Palatino Linotype" w:hAnsi="Palatino Linotype" w:cs="Arial"/>
          <w:b/>
        </w:rPr>
        <w:t>“</w:t>
      </w:r>
      <w:proofErr w:type="spellStart"/>
      <w:r w:rsidRPr="00D60F23">
        <w:rPr>
          <w:rFonts w:ascii="Palatino Linotype" w:hAnsi="Palatino Linotype" w:cs="Arial"/>
          <w:b/>
        </w:rPr>
        <w:t>saimex</w:t>
      </w:r>
      <w:proofErr w:type="spellEnd"/>
      <w:r w:rsidRPr="00D60F23">
        <w:rPr>
          <w:rFonts w:ascii="Palatino Linotype" w:hAnsi="Palatino Linotype" w:cs="Arial"/>
          <w:b/>
        </w:rPr>
        <w:t xml:space="preserve"> 1565.pdf</w:t>
      </w:r>
      <w:r w:rsidRPr="006D757A">
        <w:rPr>
          <w:rFonts w:ascii="Palatino Linotype" w:hAnsi="Palatino Linotype" w:cs="Arial"/>
          <w:b/>
        </w:rPr>
        <w:t>”</w:t>
      </w:r>
      <w:r>
        <w:rPr>
          <w:rFonts w:ascii="Palatino Linotype" w:hAnsi="Palatino Linotype" w:cs="Arial"/>
          <w:b/>
        </w:rPr>
        <w:t>,</w:t>
      </w:r>
      <w:r w:rsidRPr="00CE02D3">
        <w:rPr>
          <w:rFonts w:ascii="Palatino Linotype" w:hAnsi="Palatino Linotype" w:cs="Arial"/>
        </w:rPr>
        <w:t xml:space="preserve"> y </w:t>
      </w:r>
      <w:r w:rsidRPr="006D757A">
        <w:rPr>
          <w:rFonts w:ascii="Palatino Linotype" w:hAnsi="Palatino Linotype" w:cs="Arial"/>
          <w:b/>
        </w:rPr>
        <w:t>“</w:t>
      </w:r>
      <w:r w:rsidRPr="00D60F23">
        <w:rPr>
          <w:rFonts w:ascii="Palatino Linotype" w:hAnsi="Palatino Linotype" w:cs="Arial"/>
          <w:b/>
        </w:rPr>
        <w:t>UT_SOL 1565 y 1566.pdf</w:t>
      </w:r>
      <w:r w:rsidRPr="006D757A">
        <w:rPr>
          <w:rFonts w:ascii="Palatino Linotype" w:hAnsi="Palatino Linotype" w:cs="Arial"/>
          <w:b/>
        </w:rPr>
        <w:t>”</w:t>
      </w:r>
      <w:r w:rsidRPr="00CE02D3">
        <w:rPr>
          <w:rFonts w:ascii="Palatino Linotype" w:hAnsi="Palatino Linotype" w:cs="Arial"/>
        </w:rPr>
        <w:t>, de cuyo contenido se hará mérito más adelante.</w:t>
      </w:r>
    </w:p>
    <w:p w:rsidR="00800F02" w:rsidRPr="00055D32" w:rsidRDefault="00800F02" w:rsidP="009E3A4B">
      <w:pPr>
        <w:pStyle w:val="Sinespaciado"/>
        <w:spacing w:line="360" w:lineRule="auto"/>
        <w:jc w:val="both"/>
        <w:rPr>
          <w:rFonts w:ascii="Palatino Linotype" w:hAnsi="Palatino Linotype" w:cs="Arial"/>
        </w:rPr>
      </w:pPr>
    </w:p>
    <w:p w:rsidR="00881290" w:rsidRPr="00141D9A" w:rsidRDefault="00881290" w:rsidP="009E3A4B">
      <w:pPr>
        <w:pStyle w:val="Sinespaciado"/>
        <w:spacing w:line="360" w:lineRule="auto"/>
        <w:jc w:val="both"/>
        <w:rPr>
          <w:rFonts w:ascii="Palatino Linotype" w:hAnsi="Palatino Linotype" w:cs="Arial"/>
          <w:b/>
        </w:rPr>
      </w:pPr>
    </w:p>
    <w:p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9B2AC2">
        <w:rPr>
          <w:rFonts w:ascii="Palatino Linotype" w:hAnsi="Palatino Linotype" w:cs="Arial"/>
        </w:rPr>
        <w:t>diez y doce de diciembre</w:t>
      </w:r>
      <w:r w:rsidR="00CD1E04">
        <w:rPr>
          <w:rFonts w:ascii="Palatino Linotype" w:hAnsi="Palatino Linotype" w:cs="Arial"/>
        </w:rPr>
        <w:t xml:space="preserve"> de dos mil dieciocho</w:t>
      </w:r>
      <w:r w:rsidR="008A5787" w:rsidRPr="00141D9A">
        <w:rPr>
          <w:rFonts w:ascii="Palatino Linotype" w:hAnsi="Palatino Linotype" w:cs="Arial"/>
        </w:rPr>
        <w:t xml:space="preserve">, </w:t>
      </w:r>
      <w:r w:rsidR="004407E4">
        <w:rPr>
          <w:rFonts w:ascii="Palatino Linotype" w:hAnsi="Palatino Linotype" w:cs="Arial"/>
        </w:rPr>
        <w:t>la</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 xml:space="preserve">, </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9B2AC2" w:rsidRPr="009B2AC2">
        <w:rPr>
          <w:rFonts w:ascii="Palatino Linotype" w:hAnsi="Palatino Linotype" w:cs="Arial"/>
          <w:b/>
        </w:rPr>
        <w:t>04720/INFOEM/IP/RR/2018, 04721/INFOEM/IP/RR/2018, 04770/INFOEM/IP/RR/2018 y 04771/INFOEM/IP/RR/2018</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rsidR="001032D4" w:rsidRPr="008C0B40" w:rsidRDefault="001032D4" w:rsidP="009E3A4B">
      <w:pPr>
        <w:pStyle w:val="Sinespaciado"/>
        <w:spacing w:line="360" w:lineRule="auto"/>
        <w:jc w:val="both"/>
        <w:rPr>
          <w:rFonts w:ascii="Palatino Linotype" w:hAnsi="Palatino Linotype" w:cs="Arial"/>
          <w:b/>
          <w:u w:val="single"/>
        </w:rPr>
      </w:pPr>
    </w:p>
    <w:p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9B2AC2">
        <w:rPr>
          <w:rFonts w:ascii="Palatino Linotype" w:hAnsi="Palatino Linotype" w:cs="Arial"/>
          <w:b/>
          <w:bCs/>
          <w:sz w:val="24"/>
          <w:szCs w:val="24"/>
          <w:lang w:eastAsia="es-MX"/>
        </w:rPr>
        <w:t>04720/INFOEM/IP/RR/2018</w:t>
      </w:r>
    </w:p>
    <w:p w:rsidR="009B2AC2" w:rsidRPr="005B1141"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Pr="009B2AC2">
        <w:rPr>
          <w:rFonts w:ascii="Palatino Linotype" w:hAnsi="Palatino Linotype" w:cs="Arial"/>
          <w:i/>
        </w:rPr>
        <w:t xml:space="preserve">La información que se </w:t>
      </w:r>
      <w:proofErr w:type="spellStart"/>
      <w:r w:rsidRPr="009B2AC2">
        <w:rPr>
          <w:rFonts w:ascii="Palatino Linotype" w:hAnsi="Palatino Linotype" w:cs="Arial"/>
          <w:i/>
        </w:rPr>
        <w:t>solicito</w:t>
      </w:r>
      <w:proofErr w:type="spellEnd"/>
      <w:r w:rsidRPr="009B2AC2">
        <w:rPr>
          <w:rFonts w:ascii="Palatino Linotype" w:hAnsi="Palatino Linotype" w:cs="Arial"/>
          <w:i/>
        </w:rPr>
        <w:t xml:space="preserve"> no se </w:t>
      </w:r>
      <w:proofErr w:type="spellStart"/>
      <w:r w:rsidRPr="009B2AC2">
        <w:rPr>
          <w:rFonts w:ascii="Palatino Linotype" w:hAnsi="Palatino Linotype" w:cs="Arial"/>
          <w:i/>
        </w:rPr>
        <w:t>entrego</w:t>
      </w:r>
      <w:proofErr w:type="spellEnd"/>
      <w:r w:rsidRPr="005B1141">
        <w:rPr>
          <w:rFonts w:ascii="Palatino Linotype" w:hAnsi="Palatino Linotype" w:cs="Arial"/>
          <w:i/>
        </w:rPr>
        <w:t>” [sic]</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9B2AC2">
        <w:rPr>
          <w:rFonts w:ascii="Palatino Linotype" w:hAnsi="Palatino Linotype" w:cs="Arial"/>
          <w:b/>
          <w:bCs/>
          <w:sz w:val="24"/>
          <w:lang w:eastAsia="es-MX"/>
        </w:rPr>
        <w:t>04721/INFOEM/IP/RR/2018</w:t>
      </w:r>
    </w:p>
    <w:p w:rsidR="009B2AC2"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Pr="009B2AC2">
        <w:rPr>
          <w:rFonts w:ascii="Palatino Linotype" w:hAnsi="Palatino Linotype" w:cs="Arial"/>
          <w:i/>
        </w:rPr>
        <w:t>No es lo que se está solicitando</w:t>
      </w:r>
      <w:r w:rsidRPr="005B1141">
        <w:rPr>
          <w:rFonts w:ascii="Palatino Linotype" w:hAnsi="Palatino Linotype" w:cs="Arial"/>
          <w:i/>
        </w:rPr>
        <w:t>” [sic]</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9B2AC2">
        <w:rPr>
          <w:rFonts w:ascii="Palatino Linotype" w:hAnsi="Palatino Linotype" w:cs="Arial"/>
          <w:b/>
          <w:bCs/>
          <w:sz w:val="24"/>
          <w:lang w:eastAsia="es-MX"/>
        </w:rPr>
        <w:t>04770/INFOEM/IP/RR/2018</w:t>
      </w:r>
    </w:p>
    <w:p w:rsidR="009B2AC2"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Pr="009B2AC2">
        <w:rPr>
          <w:rFonts w:ascii="Palatino Linotype" w:hAnsi="Palatino Linotype" w:cs="Arial"/>
          <w:i/>
        </w:rPr>
        <w:t>No se proporciona lo solicitado</w:t>
      </w:r>
      <w:r w:rsidRPr="005B1141">
        <w:rPr>
          <w:rFonts w:ascii="Palatino Linotype" w:hAnsi="Palatino Linotype" w:cs="Arial"/>
          <w:i/>
        </w:rPr>
        <w:t>” [sic]</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9B2AC2">
        <w:rPr>
          <w:rFonts w:ascii="Palatino Linotype" w:hAnsi="Palatino Linotype" w:cs="Arial"/>
          <w:b/>
          <w:bCs/>
          <w:sz w:val="24"/>
          <w:lang w:eastAsia="es-MX"/>
        </w:rPr>
        <w:t>04771/INFOEM/IP/RR/2018</w:t>
      </w:r>
    </w:p>
    <w:p w:rsidR="009B2AC2"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00BD36C9" w:rsidRPr="00BD36C9">
        <w:rPr>
          <w:rFonts w:ascii="Palatino Linotype" w:hAnsi="Palatino Linotype" w:cs="Arial"/>
          <w:i/>
        </w:rPr>
        <w:t>No se proporciona lo solicitado</w:t>
      </w:r>
      <w:r w:rsidRPr="005B1141">
        <w:rPr>
          <w:rFonts w:ascii="Palatino Linotype" w:hAnsi="Palatino Linotype" w:cs="Arial"/>
          <w:i/>
        </w:rPr>
        <w:t>” [sic]</w:t>
      </w:r>
    </w:p>
    <w:p w:rsidR="009B2AC2" w:rsidRPr="005B1141" w:rsidRDefault="009B2AC2" w:rsidP="009B2AC2">
      <w:pPr>
        <w:spacing w:line="360" w:lineRule="auto"/>
        <w:ind w:left="851" w:right="851"/>
        <w:jc w:val="both"/>
        <w:rPr>
          <w:rFonts w:ascii="Palatino Linotype" w:hAnsi="Palatino Linotype" w:cs="Arial"/>
          <w:i/>
        </w:rPr>
      </w:pPr>
    </w:p>
    <w:p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BD36C9" w:rsidRPr="00BD36C9">
        <w:rPr>
          <w:rFonts w:ascii="Palatino Linotype" w:hAnsi="Palatino Linotype" w:cs="Arial"/>
          <w:b/>
          <w:bCs/>
          <w:sz w:val="24"/>
          <w:szCs w:val="24"/>
          <w:lang w:eastAsia="es-MX"/>
        </w:rPr>
        <w:t>04720/INFOEM/IP/RR/2018</w:t>
      </w:r>
    </w:p>
    <w:p w:rsidR="009B2AC2" w:rsidRPr="005B1141"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BD36C9" w:rsidRPr="00BD36C9">
        <w:rPr>
          <w:rFonts w:ascii="Palatino Linotype" w:hAnsi="Palatino Linotype" w:cs="Arial"/>
          <w:i/>
        </w:rPr>
        <w:t>No se indica el tipo de puesto de la persona solicitada ni se informa lo concerniente a los elementos financieros</w:t>
      </w:r>
      <w:r w:rsidRPr="005B1141">
        <w:rPr>
          <w:rFonts w:ascii="Palatino Linotype" w:hAnsi="Palatino Linotype" w:cs="Arial"/>
          <w:i/>
        </w:rPr>
        <w:t>” [sic]</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BD36C9" w:rsidRPr="00BD36C9">
        <w:rPr>
          <w:rFonts w:ascii="Palatino Linotype" w:hAnsi="Palatino Linotype" w:cs="Arial"/>
          <w:b/>
          <w:bCs/>
          <w:sz w:val="24"/>
          <w:lang w:eastAsia="es-MX"/>
        </w:rPr>
        <w:t>04721/INFOEM/IP/RR/2018</w:t>
      </w:r>
    </w:p>
    <w:p w:rsidR="009B2AC2"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BD36C9" w:rsidRPr="00BD36C9">
        <w:rPr>
          <w:rFonts w:ascii="Palatino Linotype" w:hAnsi="Palatino Linotype" w:cs="Arial"/>
          <w:i/>
        </w:rPr>
        <w:t>No se proporciona lo que en la solicitud es requerido, con respecto a las 3 plazas o puestos que se pidieron</w:t>
      </w:r>
      <w:r w:rsidRPr="005B1141">
        <w:rPr>
          <w:rFonts w:ascii="Palatino Linotype" w:hAnsi="Palatino Linotype" w:cs="Arial"/>
          <w:i/>
        </w:rPr>
        <w:t>” [sic]</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lastRenderedPageBreak/>
        <w:t xml:space="preserve">Recurso de Revisión No. </w:t>
      </w:r>
      <w:r w:rsidR="00B47C00" w:rsidRPr="00B47C00">
        <w:rPr>
          <w:rFonts w:ascii="Palatino Linotype" w:hAnsi="Palatino Linotype" w:cs="Arial"/>
          <w:b/>
          <w:bCs/>
          <w:sz w:val="24"/>
          <w:lang w:eastAsia="es-MX"/>
        </w:rPr>
        <w:t>04770/INFOEM/IP/RR/2018</w:t>
      </w:r>
    </w:p>
    <w:p w:rsidR="009B2AC2"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B47C00" w:rsidRPr="00B47C00">
        <w:rPr>
          <w:rFonts w:ascii="Palatino Linotype" w:hAnsi="Palatino Linotype" w:cs="Arial"/>
          <w:i/>
        </w:rPr>
        <w:t xml:space="preserve">En ningún momento se afirma nada, esta Sra. De apellido </w:t>
      </w:r>
      <w:r w:rsidR="00032E46">
        <w:rPr>
          <w:rFonts w:ascii="Palatino Linotype" w:hAnsi="Palatino Linotype" w:cs="Arial"/>
          <w:i/>
        </w:rPr>
        <w:t>Manzano</w:t>
      </w:r>
      <w:r w:rsidR="00B47C00" w:rsidRPr="00B47C00">
        <w:rPr>
          <w:rFonts w:ascii="Palatino Linotype" w:hAnsi="Palatino Linotype" w:cs="Arial"/>
          <w:i/>
        </w:rPr>
        <w:t xml:space="preserve"> ha referido que el Maestro </w:t>
      </w:r>
      <w:proofErr w:type="spellStart"/>
      <w:r w:rsidR="00B47C00" w:rsidRPr="00B47C00">
        <w:rPr>
          <w:rFonts w:ascii="Palatino Linotype" w:hAnsi="Palatino Linotype" w:cs="Arial"/>
          <w:i/>
        </w:rPr>
        <w:t>Gorostieta</w:t>
      </w:r>
      <w:proofErr w:type="spellEnd"/>
      <w:r w:rsidR="00B47C00" w:rsidRPr="00B47C00">
        <w:rPr>
          <w:rFonts w:ascii="Palatino Linotype" w:hAnsi="Palatino Linotype" w:cs="Arial"/>
          <w:i/>
        </w:rPr>
        <w:t xml:space="preserve"> dejo de prestar sus servicios a esa institución, lo que se está solicitando es que informe quien de las personas con las atribuciones que la ley le otorga le informo al servidor público que ya no continuaría laborando ahí. Siendo evidente que al tener 3 respuestas es porque el servidor público efectivamente tenía tres labores asignadas (profesor de asignatura, horas de gestión y asistencia a la Dirección de Planeación)</w:t>
      </w:r>
      <w:r w:rsidRPr="005B1141">
        <w:rPr>
          <w:rFonts w:ascii="Palatino Linotype" w:hAnsi="Palatino Linotype" w:cs="Arial"/>
          <w:i/>
        </w:rPr>
        <w:t>” [sic]</w:t>
      </w:r>
    </w:p>
    <w:p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B47C00" w:rsidRPr="00B47C00">
        <w:rPr>
          <w:rFonts w:ascii="Palatino Linotype" w:hAnsi="Palatino Linotype" w:cs="Arial"/>
          <w:b/>
          <w:bCs/>
          <w:sz w:val="24"/>
          <w:lang w:eastAsia="es-MX"/>
        </w:rPr>
        <w:t>04771/INFOEM/IP/RR/2018</w:t>
      </w:r>
    </w:p>
    <w:p w:rsidR="009B2AC2"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B47C00" w:rsidRPr="00B47C00">
        <w:rPr>
          <w:rFonts w:ascii="Palatino Linotype" w:hAnsi="Palatino Linotype" w:cs="Arial"/>
          <w:i/>
        </w:rPr>
        <w:t xml:space="preserve">En ningún momento se afirma nada, esta Sra. De apellido </w:t>
      </w:r>
      <w:r w:rsidR="00032E46">
        <w:rPr>
          <w:rFonts w:ascii="Palatino Linotype" w:hAnsi="Palatino Linotype" w:cs="Arial"/>
          <w:i/>
        </w:rPr>
        <w:t>Manzano</w:t>
      </w:r>
      <w:r w:rsidR="00032E46" w:rsidRPr="00B47C00">
        <w:rPr>
          <w:rFonts w:ascii="Palatino Linotype" w:hAnsi="Palatino Linotype" w:cs="Arial"/>
          <w:i/>
        </w:rPr>
        <w:t xml:space="preserve"> </w:t>
      </w:r>
      <w:bookmarkStart w:id="0" w:name="_GoBack"/>
      <w:bookmarkEnd w:id="0"/>
      <w:r w:rsidR="00B47C00" w:rsidRPr="00B47C00">
        <w:rPr>
          <w:rFonts w:ascii="Palatino Linotype" w:hAnsi="Palatino Linotype" w:cs="Arial"/>
          <w:i/>
        </w:rPr>
        <w:t xml:space="preserve">ha referido que el Maestro </w:t>
      </w:r>
      <w:proofErr w:type="spellStart"/>
      <w:r w:rsidR="00B47C00" w:rsidRPr="00B47C00">
        <w:rPr>
          <w:rFonts w:ascii="Palatino Linotype" w:hAnsi="Palatino Linotype" w:cs="Arial"/>
          <w:i/>
        </w:rPr>
        <w:t>Gorostieta</w:t>
      </w:r>
      <w:proofErr w:type="spellEnd"/>
      <w:r w:rsidR="00B47C00" w:rsidRPr="00B47C00">
        <w:rPr>
          <w:rFonts w:ascii="Palatino Linotype" w:hAnsi="Palatino Linotype" w:cs="Arial"/>
          <w:i/>
        </w:rPr>
        <w:t xml:space="preserve"> dejo de prestar sus servicios a esa institución, lo que se está solicitando es que informe quien de las personas con las atribuciones que la ley le otorga le informo al servidor público que ya no continuaría laborando ahí. Siendo evidente que al tener 3 respuestas es porque el servidor público efectivamente tenía tres labores asignadas (profesor de asignatura, horas de gestión y asistencia a la Dirección de Planeación)</w:t>
      </w:r>
      <w:r w:rsidRPr="005B1141">
        <w:rPr>
          <w:rFonts w:ascii="Palatino Linotype" w:hAnsi="Palatino Linotype" w:cs="Arial"/>
          <w:i/>
        </w:rPr>
        <w:t>” [sic]</w:t>
      </w:r>
    </w:p>
    <w:p w:rsidR="008C0B40" w:rsidRPr="00141D9A" w:rsidRDefault="008C0B40" w:rsidP="008C0B40">
      <w:pPr>
        <w:pStyle w:val="Sinespaciado"/>
        <w:ind w:left="567" w:right="567"/>
        <w:jc w:val="both"/>
        <w:rPr>
          <w:rFonts w:ascii="Palatino Linotype" w:hAnsi="Palatino Linotype"/>
          <w:i/>
          <w:lang w:eastAsia="es-MX"/>
        </w:rPr>
      </w:pPr>
      <w:r w:rsidRPr="00141D9A">
        <w:rPr>
          <w:rFonts w:ascii="Palatino Linotype" w:hAnsi="Palatino Linotype"/>
          <w:i/>
          <w:color w:val="000000"/>
        </w:rPr>
        <w:t xml:space="preserve"> </w:t>
      </w:r>
    </w:p>
    <w:p w:rsidR="006E0976" w:rsidRPr="00141D9A" w:rsidRDefault="006E0976" w:rsidP="00647C29">
      <w:pPr>
        <w:pStyle w:val="Sinespaciado"/>
        <w:spacing w:line="360" w:lineRule="auto"/>
        <w:jc w:val="both"/>
        <w:rPr>
          <w:rFonts w:ascii="Palatino Linotype" w:hAnsi="Palatino Linotype"/>
          <w:b/>
        </w:rPr>
      </w:pPr>
    </w:p>
    <w:p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D50EB0">
        <w:rPr>
          <w:rFonts w:ascii="Palatino Linotype" w:hAnsi="Palatino Linotype"/>
        </w:rPr>
        <w:t xml:space="preserve">los </w:t>
      </w:r>
      <w:r w:rsidR="00935E26">
        <w:rPr>
          <w:rFonts w:ascii="Palatino Linotype" w:hAnsi="Palatino Linotype"/>
        </w:rPr>
        <w:t>recurso</w:t>
      </w:r>
      <w:r w:rsidR="00D50EB0">
        <w:rPr>
          <w:rFonts w:ascii="Palatino Linotype" w:hAnsi="Palatino Linotype"/>
        </w:rPr>
        <w:t>s</w:t>
      </w:r>
      <w:r w:rsidR="00935E26">
        <w:rPr>
          <w:rFonts w:ascii="Palatino Linotype" w:hAnsi="Palatino Linotype"/>
        </w:rPr>
        <w:t xml:space="preserve"> de revisión número </w:t>
      </w:r>
      <w:r w:rsidR="00CF5FA2">
        <w:rPr>
          <w:rFonts w:ascii="Palatino Linotype" w:hAnsi="Palatino Linotype"/>
          <w:b/>
        </w:rPr>
        <w:t>04720/INFOEM/IP/RR/2018</w:t>
      </w:r>
      <w:r w:rsidR="00B47C00" w:rsidRPr="00B47C00">
        <w:rPr>
          <w:rFonts w:ascii="Palatino Linotype" w:hAnsi="Palatino Linotype"/>
          <w:b/>
        </w:rPr>
        <w:t xml:space="preserve"> </w:t>
      </w:r>
      <w:r w:rsidR="00CF5FA2">
        <w:rPr>
          <w:rFonts w:ascii="Palatino Linotype" w:hAnsi="Palatino Linotype"/>
          <w:b/>
        </w:rPr>
        <w:t>y</w:t>
      </w:r>
      <w:r w:rsidR="00B47C00" w:rsidRPr="00B47C00">
        <w:rPr>
          <w:rFonts w:ascii="Palatino Linotype" w:hAnsi="Palatino Linotype"/>
          <w:b/>
        </w:rPr>
        <w:t xml:space="preserve"> 04770/I</w:t>
      </w:r>
      <w:r w:rsidR="00CF5FA2">
        <w:rPr>
          <w:rFonts w:ascii="Palatino Linotype" w:hAnsi="Palatino Linotype"/>
          <w:b/>
        </w:rPr>
        <w:t>NFOEM/IP/RR/2018</w:t>
      </w:r>
      <w:r w:rsidR="00D50EB0" w:rsidRPr="00D50EB0">
        <w:rPr>
          <w:rFonts w:ascii="Palatino Linotype" w:hAnsi="Palatino Linotype"/>
          <w:b/>
        </w:rPr>
        <w:t xml:space="preserve">, </w:t>
      </w:r>
      <w:r w:rsidR="00935E26">
        <w:rPr>
          <w:rFonts w:ascii="Palatino Linotype" w:hAnsi="Palatino Linotype"/>
        </w:rPr>
        <w:t>fue</w:t>
      </w:r>
      <w:r w:rsidR="00D50EB0">
        <w:rPr>
          <w:rFonts w:ascii="Palatino Linotype" w:hAnsi="Palatino Linotype"/>
        </w:rPr>
        <w:t>ron</w:t>
      </w:r>
      <w:r w:rsidRPr="00141D9A">
        <w:rPr>
          <w:rFonts w:ascii="Palatino Linotype" w:hAnsi="Palatino Linotype"/>
        </w:rPr>
        <w:t xml:space="preserve"> turnado</w:t>
      </w:r>
      <w:r w:rsidR="00D50EB0">
        <w:rPr>
          <w:rFonts w:ascii="Palatino Linotype" w:hAnsi="Palatino Linotype"/>
        </w:rPr>
        <w:t>s</w:t>
      </w:r>
      <w:r w:rsidRPr="00141D9A">
        <w:rPr>
          <w:rFonts w:ascii="Palatino Linotype" w:hAnsi="Palatino Linotype"/>
        </w:rPr>
        <w:t xml:space="preserve"> a la </w:t>
      </w:r>
      <w:r w:rsidRPr="00141D9A">
        <w:rPr>
          <w:rFonts w:ascii="Palatino Linotype" w:hAnsi="Palatino Linotype"/>
          <w:b/>
        </w:rPr>
        <w:t>Comisionada Zulema Martínez Sánchez</w:t>
      </w:r>
      <w:r w:rsidR="00CF5FA2">
        <w:rPr>
          <w:rFonts w:ascii="Palatino Linotype" w:hAnsi="Palatino Linotype"/>
        </w:rPr>
        <w:t xml:space="preserve"> mientras que los</w:t>
      </w:r>
      <w:r w:rsidR="00935E26">
        <w:rPr>
          <w:rFonts w:ascii="Palatino Linotype" w:hAnsi="Palatino Linotype"/>
        </w:rPr>
        <w:t xml:space="preserve"> recurso</w:t>
      </w:r>
      <w:r w:rsidR="00CF5FA2">
        <w:rPr>
          <w:rFonts w:ascii="Palatino Linotype" w:hAnsi="Palatino Linotype"/>
        </w:rPr>
        <w:t>s</w:t>
      </w:r>
      <w:r w:rsidR="00935E26">
        <w:rPr>
          <w:rFonts w:ascii="Palatino Linotype" w:hAnsi="Palatino Linotype"/>
        </w:rPr>
        <w:t xml:space="preserve"> número </w:t>
      </w:r>
      <w:r w:rsidR="00CF5FA2">
        <w:rPr>
          <w:rFonts w:ascii="Palatino Linotype" w:hAnsi="Palatino Linotype"/>
          <w:b/>
        </w:rPr>
        <w:t xml:space="preserve">04721/INFOEM/IP/RR/2018 </w:t>
      </w:r>
      <w:r w:rsidR="00CF5FA2" w:rsidRPr="00CF5FA2">
        <w:rPr>
          <w:rFonts w:ascii="Palatino Linotype" w:hAnsi="Palatino Linotype"/>
          <w:b/>
        </w:rPr>
        <w:t>y 04771/INFOEM/IP/RR/2018</w:t>
      </w:r>
      <w:r w:rsidR="00D50EB0">
        <w:rPr>
          <w:rFonts w:ascii="Palatino Linotype" w:hAnsi="Palatino Linotype"/>
          <w:b/>
        </w:rPr>
        <w:t xml:space="preserve"> </w:t>
      </w:r>
      <w:r w:rsidR="00CF5FA2">
        <w:rPr>
          <w:rFonts w:ascii="Palatino Linotype" w:hAnsi="Palatino Linotype"/>
        </w:rPr>
        <w:t>se turnaron</w:t>
      </w:r>
      <w:r w:rsidR="00935E26">
        <w:rPr>
          <w:rFonts w:ascii="Palatino Linotype" w:hAnsi="Palatino Linotype"/>
        </w:rPr>
        <w:t xml:space="preserve"> al </w:t>
      </w:r>
      <w:r w:rsidR="00935E26" w:rsidRPr="00935E26">
        <w:rPr>
          <w:rFonts w:ascii="Palatino Linotype" w:hAnsi="Palatino Linotype"/>
          <w:b/>
        </w:rPr>
        <w:t xml:space="preserve">Comisionado </w:t>
      </w:r>
      <w:r w:rsidR="00CF5FA2">
        <w:rPr>
          <w:rFonts w:ascii="Palatino Linotype" w:hAnsi="Palatino Linotype"/>
          <w:b/>
        </w:rPr>
        <w:t>Luis Gustavo Parra Noriega</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para su revisión y análisis sobre la admisión o desechamiento; por lo que en fecha</w:t>
      </w:r>
      <w:r w:rsidR="00CF5FA2">
        <w:rPr>
          <w:rFonts w:ascii="Palatino Linotype" w:hAnsi="Palatino Linotype"/>
        </w:rPr>
        <w:t>s</w:t>
      </w:r>
      <w:r w:rsidRPr="00141D9A">
        <w:rPr>
          <w:rFonts w:ascii="Palatino Linotype" w:hAnsi="Palatino Linotype"/>
        </w:rPr>
        <w:t xml:space="preserve"> </w:t>
      </w:r>
      <w:r w:rsidR="00CF5FA2">
        <w:rPr>
          <w:rFonts w:ascii="Palatino Linotype" w:hAnsi="Palatino Linotype"/>
        </w:rPr>
        <w:t>catorce y dieciocho de diciembre</w:t>
      </w:r>
      <w:r w:rsidRPr="00141D9A">
        <w:rPr>
          <w:rFonts w:ascii="Palatino Linotype" w:hAnsi="Palatino Linotype"/>
        </w:rPr>
        <w:t xml:space="preserve"> de dos mil dieciocho,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w:t>
      </w:r>
      <w:r w:rsidRPr="00141D9A">
        <w:rPr>
          <w:rFonts w:ascii="Palatino Linotype" w:hAnsi="Palatino Linotype"/>
        </w:rPr>
        <w:lastRenderedPageBreak/>
        <w:t>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47C29" w:rsidRPr="00141D9A" w:rsidRDefault="00647C29" w:rsidP="00647C29">
      <w:pPr>
        <w:pStyle w:val="Sinespaciado"/>
        <w:spacing w:line="360" w:lineRule="auto"/>
        <w:jc w:val="both"/>
        <w:rPr>
          <w:rFonts w:ascii="Palatino Linotype" w:hAnsi="Palatino Linotype"/>
        </w:rPr>
      </w:pPr>
    </w:p>
    <w:p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D20617">
        <w:rPr>
          <w:rFonts w:ascii="Palatino Linotype" w:hAnsi="Palatino Linotype"/>
        </w:rPr>
        <w:t>Primera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D20617">
        <w:rPr>
          <w:rFonts w:ascii="Palatino Linotype" w:hAnsi="Palatino Linotype"/>
        </w:rPr>
        <w:t>nueve de enero</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rsidR="00647C29" w:rsidRPr="00141D9A" w:rsidRDefault="00647C29" w:rsidP="00647C29">
      <w:pPr>
        <w:pStyle w:val="Sinespaciado"/>
        <w:spacing w:line="360" w:lineRule="auto"/>
        <w:jc w:val="both"/>
        <w:rPr>
          <w:rFonts w:ascii="Palatino Linotype" w:hAnsi="Palatino Linotype"/>
          <w:b/>
        </w:rPr>
      </w:pPr>
    </w:p>
    <w:p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rsidR="003272E4" w:rsidRPr="003272E4" w:rsidRDefault="003272E4" w:rsidP="003272E4">
      <w:pPr>
        <w:pStyle w:val="Sinespaciado"/>
        <w:spacing w:line="360" w:lineRule="auto"/>
        <w:jc w:val="both"/>
        <w:rPr>
          <w:rFonts w:ascii="Palatino Linotype" w:hAnsi="Palatino Linotype"/>
        </w:rPr>
      </w:pPr>
      <w:r w:rsidRPr="003272E4">
        <w:rPr>
          <w:rFonts w:ascii="Palatino Linotype" w:hAnsi="Palatino Linotype"/>
        </w:rPr>
        <w:t xml:space="preserve">Durante el transcurso del término legal referido en el Antecedente Cuarto, de las constancias que obran en los expedientes electrónicos relativos a los recursos de revisión señalados anteriormente, se advierte que el </w:t>
      </w:r>
      <w:r w:rsidRPr="003272E4">
        <w:rPr>
          <w:rFonts w:ascii="Palatino Linotype" w:hAnsi="Palatino Linotype"/>
          <w:b/>
        </w:rPr>
        <w:t>Sujeto Obligado</w:t>
      </w:r>
      <w:r w:rsidRPr="003272E4">
        <w:rPr>
          <w:rFonts w:ascii="Palatino Linotype" w:hAnsi="Palatino Linotype"/>
        </w:rPr>
        <w:t xml:space="preserve"> en fecha</w:t>
      </w:r>
      <w:r w:rsidR="00D20617">
        <w:rPr>
          <w:rFonts w:ascii="Palatino Linotype" w:hAnsi="Palatino Linotype"/>
        </w:rPr>
        <w:t>s</w:t>
      </w:r>
      <w:r w:rsidRPr="003272E4">
        <w:rPr>
          <w:rFonts w:ascii="Palatino Linotype" w:hAnsi="Palatino Linotype"/>
        </w:rPr>
        <w:t xml:space="preserve"> </w:t>
      </w:r>
      <w:r w:rsidR="00D20617">
        <w:rPr>
          <w:rFonts w:ascii="Palatino Linotype" w:hAnsi="Palatino Linotype"/>
        </w:rPr>
        <w:t>diez y catorce de enero</w:t>
      </w:r>
      <w:r w:rsidRPr="003272E4">
        <w:rPr>
          <w:rFonts w:ascii="Palatino Linotype" w:hAnsi="Palatino Linotype"/>
        </w:rPr>
        <w:t xml:space="preserve"> de la presente anualidad presento sus informes justificados, mismos que fueron puestos a la vista en aras de generar certeza jurídica sobre las actuaciones que obran en los expedientes electrónicos.</w:t>
      </w:r>
    </w:p>
    <w:p w:rsidR="003272E4" w:rsidRPr="003272E4" w:rsidRDefault="003272E4" w:rsidP="003272E4">
      <w:pPr>
        <w:pStyle w:val="Sinespaciado"/>
        <w:spacing w:line="360" w:lineRule="auto"/>
        <w:jc w:val="both"/>
        <w:rPr>
          <w:rFonts w:ascii="Palatino Linotype" w:hAnsi="Palatino Linotype"/>
        </w:rPr>
      </w:pPr>
    </w:p>
    <w:p w:rsidR="00647C29" w:rsidRPr="00141D9A" w:rsidRDefault="00D20617" w:rsidP="003272E4">
      <w:pPr>
        <w:pStyle w:val="Sinespaciado"/>
        <w:spacing w:line="360" w:lineRule="auto"/>
        <w:jc w:val="both"/>
        <w:rPr>
          <w:rFonts w:ascii="Palatino Linotype" w:hAnsi="Palatino Linotype"/>
        </w:rPr>
      </w:pPr>
      <w:r>
        <w:rPr>
          <w:rFonts w:ascii="Palatino Linotype" w:hAnsi="Palatino Linotype"/>
        </w:rPr>
        <w:t>De igual forma, la</w:t>
      </w:r>
      <w:r w:rsidR="003272E4" w:rsidRPr="003272E4">
        <w:rPr>
          <w:rFonts w:ascii="Palatino Linotype" w:hAnsi="Palatino Linotype"/>
        </w:rPr>
        <w:t xml:space="preserve"> </w:t>
      </w:r>
      <w:r w:rsidR="003272E4" w:rsidRPr="003272E4">
        <w:rPr>
          <w:rFonts w:ascii="Palatino Linotype" w:hAnsi="Palatino Linotype"/>
          <w:b/>
        </w:rPr>
        <w:t>Recurrente</w:t>
      </w:r>
      <w:r w:rsidR="003272E4" w:rsidRPr="003272E4">
        <w:rPr>
          <w:rFonts w:ascii="Palatino Linotype" w:hAnsi="Palatino Linotype"/>
        </w:rPr>
        <w:t xml:space="preserv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rsidR="002443B2" w:rsidRPr="00141D9A" w:rsidRDefault="002443B2" w:rsidP="002443B2">
      <w:pPr>
        <w:pStyle w:val="Sinespaciado"/>
        <w:spacing w:line="360" w:lineRule="auto"/>
        <w:jc w:val="both"/>
        <w:rPr>
          <w:rFonts w:ascii="Palatino Linotype" w:hAnsi="Palatino Linotype"/>
        </w:rPr>
      </w:pPr>
    </w:p>
    <w:p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w:t>
      </w:r>
      <w:r w:rsidR="00150BD6" w:rsidRPr="006E0976">
        <w:rPr>
          <w:rFonts w:ascii="Palatino Linotype" w:hAnsi="Palatino Linotype"/>
          <w:b/>
          <w:sz w:val="26"/>
          <w:szCs w:val="26"/>
        </w:rPr>
        <w:t>O</w:t>
      </w:r>
      <w:r w:rsidR="00647C29" w:rsidRPr="006E0976">
        <w:rPr>
          <w:rFonts w:ascii="Palatino Linotype" w:hAnsi="Palatino Linotype"/>
          <w:b/>
          <w:sz w:val="26"/>
          <w:szCs w:val="26"/>
        </w:rPr>
        <w:t>. Del cierre de instrucción.</w:t>
      </w:r>
    </w:p>
    <w:p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fecha</w:t>
      </w:r>
      <w:r w:rsidR="00D20617">
        <w:rPr>
          <w:rFonts w:ascii="Palatino Linotype" w:hAnsi="Palatino Linotype"/>
        </w:rPr>
        <w:t>s dieciocho y veintinueve</w:t>
      </w:r>
      <w:r w:rsidRPr="00141D9A">
        <w:rPr>
          <w:rFonts w:ascii="Palatino Linotype" w:hAnsi="Palatino Linotype"/>
        </w:rPr>
        <w:t xml:space="preserve"> </w:t>
      </w:r>
      <w:r w:rsidR="00D20617">
        <w:rPr>
          <w:rFonts w:ascii="Palatino Linotype" w:hAnsi="Palatino Linotype"/>
        </w:rPr>
        <w:t>de enero de dos mil diecinueve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rsidR="0041374D" w:rsidRDefault="0041374D" w:rsidP="0041374D">
      <w:pPr>
        <w:pStyle w:val="Sinespaciado"/>
        <w:spacing w:line="360" w:lineRule="auto"/>
        <w:jc w:val="both"/>
        <w:rPr>
          <w:rFonts w:ascii="Palatino Linotype" w:hAnsi="Palatino Linotype" w:cs="Arial"/>
          <w:b/>
          <w:sz w:val="26"/>
          <w:szCs w:val="26"/>
        </w:rPr>
      </w:pPr>
    </w:p>
    <w:p w:rsidR="0041374D" w:rsidRPr="00E923E3" w:rsidRDefault="0041374D"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Pr="00E923E3">
        <w:rPr>
          <w:rFonts w:ascii="Palatino Linotype" w:hAnsi="Palatino Linotype" w:cs="Arial"/>
          <w:b/>
          <w:sz w:val="26"/>
          <w:szCs w:val="26"/>
        </w:rPr>
        <w:t>. De la ampliación del término para resolver.</w:t>
      </w:r>
    </w:p>
    <w:p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En fecha</w:t>
      </w:r>
      <w:r w:rsidR="0040657E" w:rsidRPr="00E5314D">
        <w:rPr>
          <w:rFonts w:ascii="Palatino Linotype" w:hAnsi="Palatino Linotype" w:cs="Arial"/>
        </w:rPr>
        <w:t>s</w:t>
      </w:r>
      <w:r w:rsidRPr="00E5314D">
        <w:rPr>
          <w:rFonts w:ascii="Palatino Linotype" w:hAnsi="Palatino Linotype" w:cs="Arial"/>
        </w:rPr>
        <w:t xml:space="preserve"> </w:t>
      </w:r>
      <w:r w:rsidR="0040657E" w:rsidRPr="00E5314D">
        <w:rPr>
          <w:rFonts w:ascii="Palatino Linotype" w:hAnsi="Palatino Linotype" w:cs="Arial"/>
        </w:rPr>
        <w:t>trece y quince</w:t>
      </w:r>
      <w:r w:rsidR="003272E4" w:rsidRPr="00E5314D">
        <w:rPr>
          <w:rFonts w:ascii="Palatino Linotype" w:hAnsi="Palatino Linotype" w:cs="Arial"/>
        </w:rPr>
        <w:t xml:space="preserve"> de </w:t>
      </w:r>
      <w:r w:rsidR="0040657E" w:rsidRPr="00E5314D">
        <w:rPr>
          <w:rFonts w:ascii="Palatino Linotype" w:hAnsi="Palatino Linotype" w:cs="Arial"/>
        </w:rPr>
        <w:t>febrero de dos mil diecinueve</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rsidR="0041374D" w:rsidRPr="0041374D" w:rsidRDefault="0041374D" w:rsidP="0041374D">
      <w:pPr>
        <w:pStyle w:val="Sinespaciado"/>
        <w:spacing w:line="360" w:lineRule="auto"/>
        <w:jc w:val="both"/>
        <w:rPr>
          <w:rFonts w:ascii="Palatino Linotype" w:hAnsi="Palatino Linotype"/>
          <w:sz w:val="28"/>
        </w:rPr>
      </w:pPr>
    </w:p>
    <w:p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lastRenderedPageBreak/>
        <w:t>C O N S I D E R A N D O</w:t>
      </w:r>
    </w:p>
    <w:p w:rsidR="000E3A84" w:rsidRPr="0041374D" w:rsidRDefault="000E3A84" w:rsidP="009E3A4B">
      <w:pPr>
        <w:pStyle w:val="Sinespaciado"/>
        <w:spacing w:line="360" w:lineRule="auto"/>
        <w:jc w:val="both"/>
        <w:rPr>
          <w:rFonts w:ascii="Palatino Linotype" w:hAnsi="Palatino Linotype"/>
          <w:sz w:val="22"/>
          <w:szCs w:val="23"/>
        </w:rPr>
      </w:pPr>
    </w:p>
    <w:p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sidR="00AB18E2">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6534A4" w:rsidRPr="0041374D" w:rsidRDefault="006534A4" w:rsidP="006534A4">
      <w:pPr>
        <w:spacing w:after="0" w:line="360" w:lineRule="auto"/>
        <w:jc w:val="both"/>
        <w:rPr>
          <w:rFonts w:ascii="Palatino Linotype" w:eastAsia="Times New Roman" w:hAnsi="Palatino Linotype" w:cs="Times New Roman"/>
          <w:szCs w:val="24"/>
          <w:lang w:eastAsia="es-ES"/>
        </w:rPr>
      </w:pPr>
    </w:p>
    <w:p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En el procedimiento de acceso a la información y de los medios de impugnación de la materia, se advierten diversos supuestos de </w:t>
      </w:r>
      <w:proofErr w:type="spellStart"/>
      <w:r w:rsidRPr="00141D9A">
        <w:rPr>
          <w:rFonts w:ascii="Palatino Linotype" w:eastAsia="Times New Roman" w:hAnsi="Palatino Linotype" w:cs="Times New Roman"/>
          <w:sz w:val="24"/>
          <w:szCs w:val="24"/>
          <w:lang w:eastAsia="es-ES"/>
        </w:rPr>
        <w:t>procedibilidad</w:t>
      </w:r>
      <w:proofErr w:type="spellEnd"/>
      <w:r w:rsidRPr="00141D9A">
        <w:rPr>
          <w:rFonts w:ascii="Palatino Linotype" w:eastAsia="Times New Roman" w:hAnsi="Palatino Linotype" w:cs="Times New Roman"/>
          <w:sz w:val="24"/>
          <w:szCs w:val="24"/>
          <w:lang w:eastAsia="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 xml:space="preserve">e adviertan de oficio por este </w:t>
      </w:r>
      <w:proofErr w:type="spellStart"/>
      <w:r w:rsidR="000B65B4">
        <w:rPr>
          <w:rFonts w:ascii="Palatino Linotype" w:eastAsia="Times New Roman" w:hAnsi="Palatino Linotype" w:cs="Times New Roman"/>
          <w:sz w:val="24"/>
          <w:szCs w:val="24"/>
          <w:lang w:eastAsia="es-ES"/>
        </w:rPr>
        <w:t>r</w:t>
      </w:r>
      <w:r w:rsidRPr="00141D9A">
        <w:rPr>
          <w:rFonts w:ascii="Palatino Linotype" w:eastAsia="Times New Roman" w:hAnsi="Palatino Linotype" w:cs="Times New Roman"/>
          <w:sz w:val="24"/>
          <w:szCs w:val="24"/>
          <w:lang w:eastAsia="es-ES"/>
        </w:rPr>
        <w:t>esolutor</w:t>
      </w:r>
      <w:proofErr w:type="spellEnd"/>
      <w:r w:rsidRPr="00141D9A">
        <w:rPr>
          <w:rFonts w:ascii="Palatino Linotype" w:eastAsia="Times New Roman" w:hAnsi="Palatino Linotype" w:cs="Times New Roman"/>
          <w:sz w:val="24"/>
          <w:szCs w:val="24"/>
          <w:lang w:eastAsia="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6534A4" w:rsidRDefault="006534A4" w:rsidP="006534A4">
      <w:pPr>
        <w:spacing w:after="0" w:line="360" w:lineRule="auto"/>
        <w:jc w:val="both"/>
        <w:rPr>
          <w:rFonts w:ascii="Palatino Linotype" w:eastAsia="Times New Roman" w:hAnsi="Palatino Linotype" w:cs="Times New Roman"/>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w:t>
      </w:r>
      <w:r w:rsidR="006534A4" w:rsidRPr="00141D9A">
        <w:rPr>
          <w:rFonts w:ascii="Palatino Linotype" w:eastAsia="Times New Roman" w:hAnsi="Palatino Linotype" w:cs="Times New Roman"/>
          <w:sz w:val="24"/>
          <w:szCs w:val="24"/>
          <w:lang w:eastAsia="es-ES"/>
        </w:rPr>
        <w:lastRenderedPageBreak/>
        <w:t>internacionales en los que el Estado Mexicano sea parte, en concordancia con el párrafo tercero del artículo 1 de la Constitución Federal y el diverso 8 de la Ley de Transparencia local.</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141D9A" w:rsidRDefault="00B92D1E" w:rsidP="006534A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de impugnació</w:t>
      </w:r>
      <w:r w:rsidR="00C364EF">
        <w:rPr>
          <w:rFonts w:ascii="Palatino Linotype" w:eastAsia="Times New Roman" w:hAnsi="Palatino Linotype" w:cs="Times New Roman"/>
          <w:sz w:val="24"/>
          <w:szCs w:val="24"/>
          <w:lang w:eastAsia="es-ES"/>
        </w:rPr>
        <w:t>n</w:t>
      </w:r>
      <w:r w:rsidR="004407E4">
        <w:rPr>
          <w:rFonts w:ascii="Palatino Linotype" w:eastAsia="Times New Roman" w:hAnsi="Palatino Linotype" w:cs="Times New Roman"/>
          <w:sz w:val="24"/>
          <w:szCs w:val="24"/>
          <w:lang w:eastAsia="es-ES"/>
        </w:rPr>
        <w:t>, es conveniente recordar que la</w:t>
      </w:r>
      <w:r w:rsidR="006534A4" w:rsidRPr="00141D9A">
        <w:rPr>
          <w:rFonts w:ascii="Palatino Linotype" w:eastAsia="Times New Roman" w:hAnsi="Palatino Linotype" w:cs="Times New Roman"/>
          <w:sz w:val="24"/>
          <w:szCs w:val="24"/>
          <w:lang w:eastAsia="es-ES"/>
        </w:rPr>
        <w:t xml:space="preserve"> </w:t>
      </w:r>
      <w:r w:rsidR="006534A4" w:rsidRPr="00B92D1E">
        <w:rPr>
          <w:rFonts w:ascii="Palatino Linotype" w:eastAsia="Times New Roman" w:hAnsi="Palatino Linotype" w:cs="Times New Roman"/>
          <w:b/>
          <w:sz w:val="24"/>
          <w:szCs w:val="24"/>
          <w:lang w:eastAsia="es-ES"/>
        </w:rPr>
        <w:t>Recurrente</w:t>
      </w:r>
      <w:r w:rsidR="006534A4" w:rsidRPr="00141D9A">
        <w:rPr>
          <w:rFonts w:ascii="Palatino Linotype" w:eastAsia="Times New Roman" w:hAnsi="Palatino Linotype" w:cs="Times New Roman"/>
          <w:sz w:val="24"/>
          <w:szCs w:val="24"/>
          <w:lang w:eastAsia="es-ES"/>
        </w:rPr>
        <w:t xml:space="preserve"> solicitó</w:t>
      </w:r>
      <w:r w:rsidR="00FA5027" w:rsidRPr="00FA5027">
        <w:t xml:space="preserve"> </w:t>
      </w:r>
      <w:r w:rsidR="00FA5027" w:rsidRPr="00FA5027">
        <w:rPr>
          <w:rFonts w:ascii="Palatino Linotype" w:eastAsia="Times New Roman" w:hAnsi="Palatino Linotype" w:cs="Times New Roman"/>
          <w:sz w:val="24"/>
          <w:szCs w:val="24"/>
          <w:lang w:eastAsia="es-ES"/>
        </w:rPr>
        <w:t xml:space="preserve">al </w:t>
      </w:r>
      <w:r w:rsidR="00FA5027" w:rsidRPr="00FA5027">
        <w:rPr>
          <w:rFonts w:ascii="Palatino Linotype" w:eastAsia="Times New Roman" w:hAnsi="Palatino Linotype" w:cs="Times New Roman"/>
          <w:b/>
          <w:sz w:val="24"/>
          <w:szCs w:val="24"/>
          <w:lang w:eastAsia="es-ES"/>
        </w:rPr>
        <w:t>Sujeto Obligado</w:t>
      </w:r>
      <w:r w:rsidR="00FA5027" w:rsidRPr="00FA5027">
        <w:rPr>
          <w:rFonts w:ascii="Palatino Linotype" w:eastAsia="Times New Roman" w:hAnsi="Palatino Linotype" w:cs="Times New Roman"/>
          <w:sz w:val="24"/>
          <w:szCs w:val="24"/>
          <w:lang w:eastAsia="es-ES"/>
        </w:rPr>
        <w:t xml:space="preserve"> que se le proporcionara</w:t>
      </w:r>
      <w:r w:rsidR="00FA5027" w:rsidRPr="00FA5027">
        <w:t xml:space="preserve"> </w:t>
      </w:r>
      <w:r w:rsidR="00FA5027" w:rsidRPr="00FA5027">
        <w:rPr>
          <w:rFonts w:ascii="Palatino Linotype" w:eastAsia="Times New Roman" w:hAnsi="Palatino Linotype" w:cs="Times New Roman"/>
          <w:sz w:val="24"/>
          <w:szCs w:val="24"/>
          <w:lang w:eastAsia="es-ES"/>
        </w:rPr>
        <w:t>en las solicitudes de información con número de folio</w:t>
      </w:r>
      <w:r w:rsidR="00FA5027">
        <w:rPr>
          <w:rFonts w:ascii="Palatino Linotype" w:eastAsia="Times New Roman" w:hAnsi="Palatino Linotype" w:cs="Times New Roman"/>
          <w:sz w:val="24"/>
          <w:szCs w:val="24"/>
          <w:lang w:eastAsia="es-ES"/>
        </w:rPr>
        <w:t xml:space="preserve"> </w:t>
      </w:r>
      <w:r w:rsidR="000B47D3" w:rsidRPr="000B47D3">
        <w:rPr>
          <w:rFonts w:ascii="Palatino Linotype" w:eastAsia="Times New Roman" w:hAnsi="Palatino Linotype" w:cs="Times New Roman"/>
          <w:b/>
          <w:sz w:val="24"/>
          <w:szCs w:val="24"/>
          <w:lang w:eastAsia="es-ES"/>
        </w:rPr>
        <w:t>01551/UPVT/IP/2018, 01552/UPVT/IP/2018, 01565/UPVT/IP/2018 y 01566/UPVT/IP/2018</w:t>
      </w:r>
      <w:r w:rsidR="00FA5027">
        <w:rPr>
          <w:rFonts w:ascii="Palatino Linotype" w:eastAsia="Times New Roman" w:hAnsi="Palatino Linotype" w:cs="Times New Roman"/>
          <w:sz w:val="24"/>
          <w:szCs w:val="24"/>
          <w:lang w:eastAsia="es-ES"/>
        </w:rPr>
        <w:t xml:space="preserve">, </w:t>
      </w:r>
      <w:r w:rsidR="006534A4" w:rsidRPr="00141D9A">
        <w:rPr>
          <w:rFonts w:ascii="Palatino Linotype" w:eastAsia="Times New Roman" w:hAnsi="Palatino Linotype" w:cs="Times New Roman"/>
          <w:sz w:val="24"/>
          <w:szCs w:val="24"/>
          <w:lang w:eastAsia="es-ES"/>
        </w:rPr>
        <w:t xml:space="preserve"> lo siguiente:</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143BD8" w:rsidRDefault="000B47D3" w:rsidP="00E93160">
      <w:pPr>
        <w:pStyle w:val="Prrafodelista"/>
        <w:numPr>
          <w:ilvl w:val="0"/>
          <w:numId w:val="11"/>
        </w:numPr>
        <w:spacing w:after="240"/>
        <w:ind w:left="714" w:hanging="357"/>
        <w:jc w:val="both"/>
        <w:rPr>
          <w:rFonts w:ascii="Palatino Linotype" w:hAnsi="Palatino Linotype"/>
          <w:i/>
        </w:rPr>
      </w:pPr>
      <w:r>
        <w:rPr>
          <w:rFonts w:ascii="Palatino Linotype" w:hAnsi="Palatino Linotype"/>
          <w:i/>
        </w:rPr>
        <w:t>Del Maestro</w:t>
      </w:r>
      <w:r w:rsidR="00873C3A">
        <w:rPr>
          <w:rFonts w:ascii="Palatino Linotype" w:hAnsi="Palatino Linotype"/>
          <w:i/>
        </w:rPr>
        <w:t xml:space="preserve"> en Economía y Negocios Internacionales,</w:t>
      </w:r>
      <w:r>
        <w:rPr>
          <w:rFonts w:ascii="Palatino Linotype" w:hAnsi="Palatino Linotype"/>
          <w:i/>
        </w:rPr>
        <w:t xml:space="preserve"> Diego </w:t>
      </w:r>
      <w:proofErr w:type="spellStart"/>
      <w:r>
        <w:rPr>
          <w:rFonts w:ascii="Palatino Linotype" w:hAnsi="Palatino Linotype"/>
          <w:i/>
        </w:rPr>
        <w:t>Gorostieta</w:t>
      </w:r>
      <w:proofErr w:type="spellEnd"/>
      <w:r>
        <w:rPr>
          <w:rFonts w:ascii="Palatino Linotype" w:hAnsi="Palatino Linotype"/>
          <w:i/>
        </w:rPr>
        <w:t xml:space="preserve"> Solórzano, lo siguiente</w:t>
      </w:r>
      <w:r w:rsidR="00D22679">
        <w:rPr>
          <w:rFonts w:ascii="Palatino Linotype" w:hAnsi="Palatino Linotype"/>
          <w:i/>
        </w:rPr>
        <w:t>:</w:t>
      </w:r>
    </w:p>
    <w:p w:rsidR="00322934" w:rsidRDefault="000B47D3" w:rsidP="00322934">
      <w:pPr>
        <w:pStyle w:val="Prrafodelista"/>
        <w:numPr>
          <w:ilvl w:val="1"/>
          <w:numId w:val="11"/>
        </w:numPr>
        <w:jc w:val="both"/>
        <w:rPr>
          <w:rFonts w:ascii="Palatino Linotype" w:hAnsi="Palatino Linotype"/>
          <w:i/>
        </w:rPr>
      </w:pPr>
      <w:r>
        <w:rPr>
          <w:rFonts w:ascii="Palatino Linotype" w:hAnsi="Palatino Linotype"/>
          <w:i/>
        </w:rPr>
        <w:t>El puesto que ocupó</w:t>
      </w:r>
      <w:r w:rsidR="00322934">
        <w:rPr>
          <w:rFonts w:ascii="Palatino Linotype" w:hAnsi="Palatino Linotype"/>
          <w:i/>
        </w:rPr>
        <w:t>.</w:t>
      </w:r>
    </w:p>
    <w:p w:rsidR="00322934" w:rsidRPr="0034129E" w:rsidRDefault="00873C3A" w:rsidP="0034129E">
      <w:pPr>
        <w:pStyle w:val="Prrafodelista"/>
        <w:numPr>
          <w:ilvl w:val="1"/>
          <w:numId w:val="11"/>
        </w:numPr>
        <w:jc w:val="both"/>
        <w:rPr>
          <w:rFonts w:ascii="Palatino Linotype" w:hAnsi="Palatino Linotype"/>
          <w:i/>
        </w:rPr>
      </w:pPr>
      <w:r>
        <w:rPr>
          <w:rFonts w:ascii="Palatino Linotype" w:hAnsi="Palatino Linotype"/>
          <w:i/>
        </w:rPr>
        <w:t>M</w:t>
      </w:r>
      <w:r w:rsidR="000B47D3">
        <w:rPr>
          <w:rFonts w:ascii="Palatino Linotype" w:hAnsi="Palatino Linotype"/>
          <w:i/>
        </w:rPr>
        <w:t>onto adeudado por concepto del despido injustificado</w:t>
      </w:r>
      <w:r w:rsidR="0034129E">
        <w:t xml:space="preserve">, </w:t>
      </w:r>
      <w:r w:rsidR="0034129E">
        <w:rPr>
          <w:rFonts w:ascii="Palatino Linotype" w:hAnsi="Palatino Linotype"/>
          <w:i/>
        </w:rPr>
        <w:t>e</w:t>
      </w:r>
      <w:r w:rsidR="0034129E" w:rsidRPr="0034129E">
        <w:rPr>
          <w:rFonts w:ascii="Palatino Linotype" w:hAnsi="Palatino Linotype"/>
          <w:i/>
        </w:rPr>
        <w:t>n caso de no haberlo despedido, comprobantes de pago correspondientes</w:t>
      </w:r>
      <w:r>
        <w:rPr>
          <w:rFonts w:ascii="Palatino Linotype" w:hAnsi="Palatino Linotype"/>
          <w:i/>
        </w:rPr>
        <w:t xml:space="preserve"> y comprobante de</w:t>
      </w:r>
      <w:r w:rsidRPr="0034129E">
        <w:rPr>
          <w:rFonts w:ascii="Palatino Linotype" w:hAnsi="Palatino Linotype"/>
          <w:i/>
        </w:rPr>
        <w:t xml:space="preserve"> que fue indemnizado conforma a la Ley.</w:t>
      </w:r>
    </w:p>
    <w:p w:rsidR="00873C3A" w:rsidRDefault="00873C3A" w:rsidP="00322934">
      <w:pPr>
        <w:pStyle w:val="Prrafodelista"/>
        <w:numPr>
          <w:ilvl w:val="1"/>
          <w:numId w:val="11"/>
        </w:numPr>
        <w:jc w:val="both"/>
        <w:rPr>
          <w:rFonts w:ascii="Palatino Linotype" w:hAnsi="Palatino Linotype"/>
          <w:i/>
        </w:rPr>
      </w:pPr>
      <w:r>
        <w:rPr>
          <w:rFonts w:ascii="Palatino Linotype" w:hAnsi="Palatino Linotype"/>
          <w:i/>
        </w:rPr>
        <w:t>Quien o quienes fungieron como Jefes directos.</w:t>
      </w:r>
    </w:p>
    <w:p w:rsidR="00873C3A" w:rsidRDefault="00BB42FB" w:rsidP="00322934">
      <w:pPr>
        <w:pStyle w:val="Prrafodelista"/>
        <w:numPr>
          <w:ilvl w:val="1"/>
          <w:numId w:val="11"/>
        </w:numPr>
        <w:jc w:val="both"/>
        <w:rPr>
          <w:rFonts w:ascii="Palatino Linotype" w:hAnsi="Palatino Linotype"/>
          <w:i/>
        </w:rPr>
      </w:pPr>
      <w:r>
        <w:rPr>
          <w:rFonts w:ascii="Palatino Linotype" w:hAnsi="Palatino Linotype"/>
          <w:i/>
        </w:rPr>
        <w:t>Persona que</w:t>
      </w:r>
      <w:r w:rsidR="00873C3A">
        <w:rPr>
          <w:rFonts w:ascii="Palatino Linotype" w:hAnsi="Palatino Linotype"/>
          <w:i/>
        </w:rPr>
        <w:t xml:space="preserve"> solicitó, informó o indico que ya no continuaría laborando en la Institución.</w:t>
      </w:r>
    </w:p>
    <w:p w:rsidR="00FA5027" w:rsidRDefault="00FA5027" w:rsidP="00EC1DA6">
      <w:pPr>
        <w:spacing w:after="240" w:line="360" w:lineRule="auto"/>
        <w:jc w:val="both"/>
        <w:rPr>
          <w:rFonts w:ascii="Palatino Linotype" w:eastAsia="Times New Roman" w:hAnsi="Palatino Linotype" w:cs="Times New Roman"/>
          <w:sz w:val="24"/>
          <w:szCs w:val="24"/>
          <w:lang w:eastAsia="es-ES"/>
        </w:rPr>
      </w:pPr>
    </w:p>
    <w:p w:rsidR="0023177B" w:rsidRDefault="0023177B"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 a las solicitudes de información con folio </w:t>
      </w:r>
      <w:r w:rsidR="00873C3A" w:rsidRPr="00873C3A">
        <w:rPr>
          <w:rFonts w:ascii="Palatino Linotype" w:hAnsi="Palatino Linotype"/>
          <w:b/>
          <w:bCs/>
          <w:color w:val="000000" w:themeColor="text1"/>
        </w:rPr>
        <w:t>01551/UPVT/IP/2018, 01552/UPVT/IP/2018, 01565/UPVT/IP/2018 y 01566/UPVT/IP/2018</w:t>
      </w:r>
      <w:r w:rsidR="00215218">
        <w:rPr>
          <w:rFonts w:ascii="Palatino Linotype" w:eastAsia="Times New Roman" w:hAnsi="Palatino Linotype" w:cs="Times New Roman"/>
          <w:sz w:val="24"/>
          <w:szCs w:val="24"/>
          <w:lang w:eastAsia="es-ES"/>
        </w:rPr>
        <w:t>,</w:t>
      </w:r>
      <w:r w:rsidR="006534A4" w:rsidRPr="00603799">
        <w:rPr>
          <w:rFonts w:ascii="Palatino Linotype" w:eastAsia="Times New Roman" w:hAnsi="Palatino Linotype" w:cs="Times New Roman"/>
          <w:sz w:val="24"/>
          <w:szCs w:val="24"/>
          <w:lang w:eastAsia="es-ES"/>
        </w:rPr>
        <w:t xml:space="preserve"> el </w:t>
      </w:r>
      <w:r w:rsidR="006534A4" w:rsidRPr="00215218">
        <w:rPr>
          <w:rFonts w:ascii="Palatino Linotype" w:eastAsia="Times New Roman" w:hAnsi="Palatino Linotype" w:cs="Times New Roman"/>
          <w:b/>
          <w:sz w:val="24"/>
          <w:szCs w:val="24"/>
          <w:lang w:eastAsia="es-ES"/>
        </w:rPr>
        <w:t>Sujeto Obligado</w:t>
      </w:r>
      <w:r w:rsidR="006534A4" w:rsidRPr="00603799">
        <w:rPr>
          <w:rFonts w:ascii="Palatino Linotype" w:eastAsia="Times New Roman" w:hAnsi="Palatino Linotype" w:cs="Times New Roman"/>
          <w:sz w:val="24"/>
          <w:szCs w:val="24"/>
          <w:lang w:eastAsia="es-ES"/>
        </w:rPr>
        <w:t xml:space="preserve"> </w:t>
      </w:r>
      <w:r w:rsidR="00215218">
        <w:rPr>
          <w:rFonts w:ascii="Palatino Linotype" w:eastAsia="Times New Roman" w:hAnsi="Palatino Linotype" w:cs="Times New Roman"/>
          <w:sz w:val="24"/>
          <w:szCs w:val="24"/>
          <w:lang w:eastAsia="es-ES"/>
        </w:rPr>
        <w:t xml:space="preserve">emitió sus respuestas, remitiendo diversos archivos electrónicos </w:t>
      </w:r>
      <w:r>
        <w:rPr>
          <w:rFonts w:ascii="Palatino Linotype" w:eastAsia="Times New Roman" w:hAnsi="Palatino Linotype" w:cs="Times New Roman"/>
          <w:sz w:val="24"/>
          <w:szCs w:val="24"/>
          <w:lang w:eastAsia="es-ES"/>
        </w:rPr>
        <w:t>en los cuales manifestó lo siguiente:</w:t>
      </w:r>
    </w:p>
    <w:p w:rsidR="0023177B" w:rsidRDefault="005C5FEF" w:rsidP="005C5FEF">
      <w:pPr>
        <w:pStyle w:val="Prrafodelista"/>
        <w:numPr>
          <w:ilvl w:val="0"/>
          <w:numId w:val="11"/>
        </w:numPr>
        <w:spacing w:after="240" w:line="360" w:lineRule="auto"/>
        <w:jc w:val="both"/>
        <w:rPr>
          <w:rFonts w:ascii="Palatino Linotype" w:hAnsi="Palatino Linotype"/>
        </w:rPr>
      </w:pPr>
      <w:r>
        <w:rPr>
          <w:rFonts w:ascii="Palatino Linotype" w:hAnsi="Palatino Linotype" w:cs="Arial"/>
          <w:b/>
        </w:rPr>
        <w:lastRenderedPageBreak/>
        <w:t>“</w:t>
      </w:r>
      <w:r w:rsidRPr="005C5FEF">
        <w:rPr>
          <w:rFonts w:ascii="Palatino Linotype" w:hAnsi="Palatino Linotype" w:cs="Arial"/>
          <w:b/>
        </w:rPr>
        <w:t>UT_SOL 1551.pdf</w:t>
      </w:r>
      <w:r>
        <w:rPr>
          <w:rFonts w:ascii="Palatino Linotype" w:hAnsi="Palatino Linotype" w:cs="Arial"/>
          <w:b/>
        </w:rPr>
        <w:t>”</w:t>
      </w:r>
      <w:r w:rsidR="0023177B">
        <w:rPr>
          <w:rFonts w:ascii="Palatino Linotype" w:hAnsi="Palatino Linotype" w:cs="Arial"/>
          <w:b/>
        </w:rPr>
        <w:t xml:space="preserve">, </w:t>
      </w:r>
      <w:r>
        <w:rPr>
          <w:rFonts w:ascii="Palatino Linotype" w:hAnsi="Palatino Linotype" w:cs="Arial"/>
          <w:b/>
        </w:rPr>
        <w:t>“</w:t>
      </w:r>
      <w:r w:rsidRPr="005C5FEF">
        <w:rPr>
          <w:rFonts w:ascii="Palatino Linotype" w:hAnsi="Palatino Linotype" w:cs="Arial"/>
          <w:b/>
        </w:rPr>
        <w:t>UT_SOL 1552.pdf</w:t>
      </w:r>
      <w:r>
        <w:rPr>
          <w:rFonts w:ascii="Palatino Linotype" w:hAnsi="Palatino Linotype" w:cs="Arial"/>
          <w:b/>
        </w:rPr>
        <w:t>” y</w:t>
      </w:r>
      <w:r w:rsidR="0023177B">
        <w:rPr>
          <w:rFonts w:ascii="Palatino Linotype" w:hAnsi="Palatino Linotype" w:cs="Arial"/>
          <w:b/>
        </w:rPr>
        <w:t xml:space="preserve"> </w:t>
      </w:r>
      <w:r>
        <w:rPr>
          <w:rFonts w:ascii="Palatino Linotype" w:hAnsi="Palatino Linotype" w:cs="Arial"/>
          <w:b/>
        </w:rPr>
        <w:t>“</w:t>
      </w:r>
      <w:r w:rsidRPr="005C5FEF">
        <w:rPr>
          <w:rFonts w:ascii="Palatino Linotype" w:hAnsi="Palatino Linotype" w:cs="Arial"/>
          <w:b/>
        </w:rPr>
        <w:t>UT_SOL 1565 y 1566.pdf</w:t>
      </w:r>
      <w:r>
        <w:rPr>
          <w:rFonts w:ascii="Palatino Linotype" w:hAnsi="Palatino Linotype" w:cs="Arial"/>
          <w:b/>
        </w:rPr>
        <w:t>”</w:t>
      </w:r>
      <w:r w:rsidR="0023177B">
        <w:rPr>
          <w:rFonts w:ascii="Palatino Linotype" w:hAnsi="Palatino Linotype" w:cs="Arial"/>
          <w:b/>
        </w:rPr>
        <w:t xml:space="preserve">: </w:t>
      </w:r>
      <w:r w:rsidR="00EC1DA6">
        <w:rPr>
          <w:rFonts w:ascii="Palatino Linotype" w:hAnsi="Palatino Linotype"/>
        </w:rPr>
        <w:t xml:space="preserve">archivos electrónicos que contienen un oficio para cada solicitud de información, signados por la Lic. Gabriela Avilés Olivares, Titular de la Unidad de Transparencia, y remitidos </w:t>
      </w:r>
      <w:r w:rsidR="00EC1DA6" w:rsidRPr="00027C81">
        <w:rPr>
          <w:rFonts w:ascii="Palatino Linotype" w:hAnsi="Palatino Linotype"/>
        </w:rPr>
        <w:t>a</w:t>
      </w:r>
      <w:r w:rsidR="00EC1DA6">
        <w:rPr>
          <w:rFonts w:ascii="Palatino Linotype" w:hAnsi="Palatino Linotype"/>
        </w:rPr>
        <w:t xml:space="preserve">l </w:t>
      </w:r>
      <w:r w:rsidR="00E93160">
        <w:rPr>
          <w:rFonts w:ascii="Palatino Linotype" w:hAnsi="Palatino Linotype"/>
        </w:rPr>
        <w:t>entonces solicitante</w:t>
      </w:r>
      <w:r w:rsidR="00EC1DA6">
        <w:rPr>
          <w:rFonts w:ascii="Palatino Linotype" w:hAnsi="Palatino Linotype"/>
        </w:rPr>
        <w:t>, mediante los cuales informa que en atención a las solicitudes de</w:t>
      </w:r>
      <w:r w:rsidR="004407E4">
        <w:rPr>
          <w:rFonts w:ascii="Palatino Linotype" w:hAnsi="Palatino Linotype"/>
        </w:rPr>
        <w:t xml:space="preserve"> la</w:t>
      </w:r>
      <w:r w:rsidR="00E93160">
        <w:rPr>
          <w:rFonts w:ascii="Palatino Linotype" w:hAnsi="Palatino Linotype"/>
        </w:rPr>
        <w:t xml:space="preserve"> Recurrente</w:t>
      </w:r>
      <w:r w:rsidR="00EC1DA6">
        <w:rPr>
          <w:rFonts w:ascii="Palatino Linotype" w:hAnsi="Palatino Linotype"/>
        </w:rPr>
        <w:t>, adjunta copia digitalizada</w:t>
      </w:r>
      <w:r>
        <w:rPr>
          <w:rFonts w:ascii="Palatino Linotype" w:hAnsi="Palatino Linotype"/>
        </w:rPr>
        <w:t xml:space="preserve"> de los oficios remitidos por los</w:t>
      </w:r>
      <w:r w:rsidR="00EC1DA6">
        <w:rPr>
          <w:rFonts w:ascii="Palatino Linotype" w:hAnsi="Palatino Linotype"/>
        </w:rPr>
        <w:t xml:space="preserve"> Servidor</w:t>
      </w:r>
      <w:r>
        <w:rPr>
          <w:rFonts w:ascii="Palatino Linotype" w:hAnsi="Palatino Linotype"/>
        </w:rPr>
        <w:t>es</w:t>
      </w:r>
      <w:r w:rsidR="00EC1DA6">
        <w:rPr>
          <w:rFonts w:ascii="Palatino Linotype" w:hAnsi="Palatino Linotype"/>
        </w:rPr>
        <w:t xml:space="preserve"> Público</w:t>
      </w:r>
      <w:r>
        <w:rPr>
          <w:rFonts w:ascii="Palatino Linotype" w:hAnsi="Palatino Linotype"/>
        </w:rPr>
        <w:t>s</w:t>
      </w:r>
      <w:r w:rsidR="00EC1DA6">
        <w:rPr>
          <w:rFonts w:ascii="Palatino Linotype" w:hAnsi="Palatino Linotype"/>
        </w:rPr>
        <w:t xml:space="preserve"> Habilitado, en los cuales se detalla lo referente a dichas solicitudes.</w:t>
      </w:r>
    </w:p>
    <w:p w:rsidR="00667EAF" w:rsidRPr="00327F51" w:rsidRDefault="00667EAF" w:rsidP="00C54670">
      <w:pPr>
        <w:pStyle w:val="Prrafodelista"/>
        <w:numPr>
          <w:ilvl w:val="0"/>
          <w:numId w:val="11"/>
        </w:numPr>
        <w:spacing w:after="240" w:line="360" w:lineRule="auto"/>
        <w:jc w:val="both"/>
        <w:rPr>
          <w:rFonts w:ascii="Palatino Linotype" w:hAnsi="Palatino Linotype"/>
        </w:rPr>
      </w:pPr>
      <w:r w:rsidRPr="006D757A">
        <w:rPr>
          <w:rFonts w:ascii="Palatino Linotype" w:hAnsi="Palatino Linotype" w:cs="Arial"/>
          <w:b/>
        </w:rPr>
        <w:t>“</w:t>
      </w:r>
      <w:r w:rsidR="00C54670" w:rsidRPr="00C54670">
        <w:rPr>
          <w:rFonts w:ascii="Palatino Linotype" w:hAnsi="Palatino Linotype" w:cs="Arial"/>
          <w:b/>
        </w:rPr>
        <w:t>1551UPVTIP2018.pdf</w:t>
      </w:r>
      <w:r w:rsidR="008D6576" w:rsidRPr="008D6576">
        <w:rPr>
          <w:rFonts w:ascii="Palatino Linotype" w:hAnsi="Palatino Linotype" w:cs="Arial"/>
          <w:b/>
        </w:rPr>
        <w:t>”</w:t>
      </w:r>
      <w:r w:rsidR="008D6576">
        <w:rPr>
          <w:rFonts w:ascii="Palatino Linotype" w:hAnsi="Palatino Linotype" w:cs="Arial"/>
          <w:b/>
        </w:rPr>
        <w:t>:</w:t>
      </w:r>
      <w:r w:rsidR="00F974A3">
        <w:rPr>
          <w:rFonts w:ascii="Palatino Linotype" w:hAnsi="Palatino Linotype" w:cs="Arial"/>
          <w:b/>
        </w:rPr>
        <w:t xml:space="preserve"> </w:t>
      </w:r>
      <w:r w:rsidR="00C54670" w:rsidRPr="00C54670">
        <w:rPr>
          <w:rFonts w:ascii="Palatino Linotype" w:hAnsi="Palatino Linotype" w:cs="Arial"/>
        </w:rPr>
        <w:t xml:space="preserve">Archivo electrónico que contiene el oficio </w:t>
      </w:r>
      <w:r w:rsidR="008333F1">
        <w:rPr>
          <w:rFonts w:ascii="Palatino Linotype" w:hAnsi="Palatino Linotype" w:cs="Arial"/>
        </w:rPr>
        <w:t xml:space="preserve">No. </w:t>
      </w:r>
      <w:r w:rsidR="00C54670" w:rsidRPr="00C54670">
        <w:rPr>
          <w:rFonts w:ascii="Palatino Linotype" w:hAnsi="Palatino Linotype" w:cs="Arial"/>
        </w:rPr>
        <w:t>205BL14002/1239/2018</w:t>
      </w:r>
      <w:r w:rsidR="00C54670">
        <w:rPr>
          <w:rFonts w:ascii="Palatino Linotype" w:hAnsi="Palatino Linotype" w:cs="Arial"/>
        </w:rPr>
        <w:t xml:space="preserve">, signado por la Jefa del Departamento de Recursos Humanos y Materiales, y remitido a la Titular de la Unidad de Transparencia del Sujeto Obligado, a través del cual informa que respecto a la solicitud No. </w:t>
      </w:r>
      <w:r w:rsidR="00C54670" w:rsidRPr="008333F1">
        <w:rPr>
          <w:rFonts w:ascii="Palatino Linotype" w:hAnsi="Palatino Linotype" w:cs="Arial"/>
          <w:b/>
        </w:rPr>
        <w:t>01551/UPVT/IP/2018</w:t>
      </w:r>
      <w:r w:rsidR="00C54670">
        <w:rPr>
          <w:rFonts w:ascii="Palatino Linotype" w:hAnsi="Palatino Linotype" w:cs="Arial"/>
        </w:rPr>
        <w:t xml:space="preserve"> en relación a  “</w:t>
      </w:r>
      <w:r w:rsidR="00C54670" w:rsidRPr="000B3DFB">
        <w:rPr>
          <w:rFonts w:ascii="Palatino Linotype" w:hAnsi="Palatino Linotype"/>
          <w:i/>
          <w:lang w:val="es-ES_tradnl"/>
        </w:rPr>
        <w:t xml:space="preserve">En términos del </w:t>
      </w:r>
      <w:proofErr w:type="spellStart"/>
      <w:r w:rsidR="00C54670" w:rsidRPr="000B3DFB">
        <w:rPr>
          <w:rFonts w:ascii="Palatino Linotype" w:hAnsi="Palatino Linotype"/>
          <w:i/>
          <w:lang w:val="es-ES_tradnl"/>
        </w:rPr>
        <w:t>Articulo</w:t>
      </w:r>
      <w:proofErr w:type="spellEnd"/>
      <w:r w:rsidR="00C54670" w:rsidRPr="000B3DFB">
        <w:rPr>
          <w:rFonts w:ascii="Palatino Linotype" w:hAnsi="Palatino Linotype"/>
          <w:i/>
          <w:lang w:val="es-ES_tradnl"/>
        </w:rPr>
        <w:t xml:space="preserve"> 92 Fracción X-B, en la que se señalan los puestos de base y confianza y donde dentro del Portal IPOMEX: https://www.ipomex.org.mx/ipo3/lgt/indice/upvt/art_92_x_b/0.web Señalan puestos de base y confianza, </w:t>
      </w:r>
      <w:r w:rsidR="00C54670" w:rsidRPr="00D51C76">
        <w:rPr>
          <w:rFonts w:ascii="Palatino Linotype" w:hAnsi="Palatino Linotype"/>
          <w:b/>
          <w:i/>
          <w:lang w:val="es-ES_tradnl"/>
        </w:rPr>
        <w:t xml:space="preserve">mencionar el puesto que ocupo el Maestro Diego </w:t>
      </w:r>
      <w:proofErr w:type="spellStart"/>
      <w:r w:rsidR="00C54670" w:rsidRPr="00D51C76">
        <w:rPr>
          <w:rFonts w:ascii="Palatino Linotype" w:hAnsi="Palatino Linotype"/>
          <w:b/>
          <w:i/>
          <w:lang w:val="es-ES_tradnl"/>
        </w:rPr>
        <w:t>Gorostieta</w:t>
      </w:r>
      <w:proofErr w:type="spellEnd"/>
      <w:r w:rsidR="00C54670" w:rsidRPr="00D51C76">
        <w:rPr>
          <w:rFonts w:ascii="Palatino Linotype" w:hAnsi="Palatino Linotype"/>
          <w:b/>
          <w:i/>
          <w:lang w:val="es-ES_tradnl"/>
        </w:rPr>
        <w:t xml:space="preserve"> Solórzano</w:t>
      </w:r>
      <w:r w:rsidR="00C54670" w:rsidRPr="000B3DFB">
        <w:rPr>
          <w:rFonts w:ascii="Palatino Linotype" w:hAnsi="Palatino Linotype"/>
          <w:i/>
          <w:lang w:val="es-ES_tradnl"/>
        </w:rPr>
        <w:t>, derivado del análisis estadístico que el sujeto obligado lleva a cabo y muestra en la dirección electrónica anterior</w:t>
      </w:r>
      <w:r w:rsidR="00C54670">
        <w:rPr>
          <w:rFonts w:ascii="Palatino Linotype" w:hAnsi="Palatino Linotype"/>
          <w:i/>
          <w:lang w:val="es-ES_tradnl"/>
        </w:rPr>
        <w:t>”</w:t>
      </w:r>
      <w:r w:rsidR="00C54670">
        <w:rPr>
          <w:rFonts w:ascii="Palatino Linotype" w:hAnsi="Palatino Linotype" w:cs="Arial"/>
        </w:rPr>
        <w:t xml:space="preserve"> </w:t>
      </w:r>
      <w:r w:rsidR="00D51C76">
        <w:rPr>
          <w:rFonts w:ascii="Palatino Linotype" w:hAnsi="Palatino Linotype" w:cs="Arial"/>
        </w:rPr>
        <w:t xml:space="preserve">derivado de una búsqueda exhaustiva y razonable en los archivos de ese Departamento, informa que se cuenta con registros de que la persona referida en la solicitud, </w:t>
      </w:r>
      <w:r w:rsidR="00D51C76" w:rsidRPr="00327F51">
        <w:rPr>
          <w:rFonts w:ascii="Palatino Linotype" w:hAnsi="Palatino Linotype" w:cs="Arial"/>
          <w:u w:val="single"/>
        </w:rPr>
        <w:t>ocupó el puesto</w:t>
      </w:r>
      <w:r w:rsidR="00327F51" w:rsidRPr="00327F51">
        <w:rPr>
          <w:rFonts w:ascii="Palatino Linotype" w:hAnsi="Palatino Linotype" w:cs="Arial"/>
          <w:u w:val="single"/>
        </w:rPr>
        <w:t xml:space="preserve"> </w:t>
      </w:r>
      <w:r w:rsidR="00D51C76" w:rsidRPr="00327F51">
        <w:rPr>
          <w:rFonts w:ascii="Palatino Linotype" w:hAnsi="Palatino Linotype" w:cs="Arial"/>
          <w:u w:val="single"/>
        </w:rPr>
        <w:t>de P</w:t>
      </w:r>
      <w:r w:rsidR="00327F51" w:rsidRPr="00327F51">
        <w:rPr>
          <w:rFonts w:ascii="Palatino Linotype" w:hAnsi="Palatino Linotype" w:cs="Arial"/>
          <w:u w:val="single"/>
        </w:rPr>
        <w:t>rofesor de Asignatura del periodo que comprende del 16 de octubre de 2016 al 30 de abril de 2018</w:t>
      </w:r>
      <w:r w:rsidR="00327F51">
        <w:rPr>
          <w:rFonts w:ascii="Palatino Linotype" w:hAnsi="Palatino Linotype" w:cs="Arial"/>
        </w:rPr>
        <w:t>.</w:t>
      </w:r>
    </w:p>
    <w:p w:rsidR="00327F51" w:rsidRPr="00327F51" w:rsidRDefault="00327F51" w:rsidP="00327F51">
      <w:pPr>
        <w:pStyle w:val="Prrafodelista"/>
        <w:spacing w:after="240" w:line="360" w:lineRule="auto"/>
        <w:ind w:left="720"/>
        <w:jc w:val="both"/>
        <w:rPr>
          <w:rFonts w:ascii="Palatino Linotype" w:hAnsi="Palatino Linotype"/>
        </w:rPr>
      </w:pPr>
      <w:r w:rsidRPr="00327F51">
        <w:rPr>
          <w:rFonts w:ascii="Palatino Linotype" w:hAnsi="Palatino Linotype" w:cs="Arial"/>
        </w:rPr>
        <w:lastRenderedPageBreak/>
        <w:t xml:space="preserve">Asimismo, </w:t>
      </w:r>
      <w:r>
        <w:rPr>
          <w:rFonts w:ascii="Palatino Linotype" w:hAnsi="Palatino Linotype" w:cs="Arial"/>
        </w:rPr>
        <w:t>informa, que respecto a “</w:t>
      </w:r>
      <w:r w:rsidRPr="000B3DFB">
        <w:rPr>
          <w:rFonts w:ascii="Palatino Linotype" w:hAnsi="Palatino Linotype"/>
          <w:i/>
          <w:lang w:val="es-ES_tradnl"/>
        </w:rPr>
        <w:t>y referir el monto adeudado al distinguido Maestro por concepto del despido injustificado del que fue objeto, en caso de no haberlo despedido, mostrar los comprobantes de pago correspondientes que señalen que no se le debe un solo centavo y fue indemnizado conforme a la Ley</w:t>
      </w:r>
      <w:r>
        <w:rPr>
          <w:rFonts w:ascii="Palatino Linotype" w:hAnsi="Palatino Linotype" w:cs="Arial"/>
        </w:rPr>
        <w:t>” derivado de la búsqueda exhaustiva y razonable en los archivos de esa Unidad Administrativa, es oportuno señalar que el solicitante, está realizando opiniones, aseveraciones y cuestionamientos subjetivos que nada tienen que ver con acceso a la información. El solicitante está haciendo referencia al derecho de petición</w:t>
      </w:r>
      <w:r w:rsidR="008333F1">
        <w:rPr>
          <w:rFonts w:ascii="Palatino Linotype" w:hAnsi="Palatino Linotype" w:cs="Arial"/>
        </w:rPr>
        <w:t xml:space="preserve">, por lo que esa Unidad Administrativa solo puede proporcionar lo que obra en sus archivos y no </w:t>
      </w:r>
      <w:r w:rsidR="008333F1" w:rsidRPr="008333F1">
        <w:rPr>
          <w:rFonts w:ascii="Palatino Linotype" w:hAnsi="Palatino Linotype" w:cs="Arial"/>
          <w:u w:val="single"/>
        </w:rPr>
        <w:t>cuenta con documentos referidos en la solicitud, toda vez que actualmente se encuentra en proceso un juicio laboral</w:t>
      </w:r>
      <w:r w:rsidR="008333F1">
        <w:rPr>
          <w:rFonts w:ascii="Palatino Linotype" w:hAnsi="Palatino Linotype" w:cs="Arial"/>
        </w:rPr>
        <w:t>.</w:t>
      </w:r>
      <w:r>
        <w:rPr>
          <w:rFonts w:ascii="Palatino Linotype" w:hAnsi="Palatino Linotype" w:cs="Arial"/>
        </w:rPr>
        <w:t xml:space="preserve"> </w:t>
      </w:r>
    </w:p>
    <w:p w:rsidR="00327F51" w:rsidRPr="000E60A0" w:rsidRDefault="008333F1" w:rsidP="008333F1">
      <w:pPr>
        <w:pStyle w:val="Prrafodelista"/>
        <w:numPr>
          <w:ilvl w:val="0"/>
          <w:numId w:val="11"/>
        </w:numPr>
        <w:spacing w:after="240" w:line="360" w:lineRule="auto"/>
        <w:jc w:val="both"/>
        <w:rPr>
          <w:rFonts w:ascii="Palatino Linotype" w:hAnsi="Palatino Linotype"/>
          <w:b/>
        </w:rPr>
      </w:pPr>
      <w:r w:rsidRPr="008333F1">
        <w:rPr>
          <w:rFonts w:ascii="Palatino Linotype" w:hAnsi="Palatino Linotype"/>
          <w:b/>
        </w:rPr>
        <w:t>1552UPVTIP2018.pdf</w:t>
      </w:r>
      <w:r>
        <w:rPr>
          <w:rFonts w:ascii="Palatino Linotype" w:hAnsi="Palatino Linotype"/>
          <w:b/>
        </w:rPr>
        <w:t xml:space="preserve">, </w:t>
      </w:r>
      <w:r w:rsidRPr="008333F1">
        <w:rPr>
          <w:rFonts w:ascii="Palatino Linotype" w:hAnsi="Palatino Linotype"/>
        </w:rPr>
        <w:t xml:space="preserve">Archivo electrónico que contiene el oficio </w:t>
      </w:r>
      <w:r>
        <w:rPr>
          <w:rFonts w:ascii="Palatino Linotype" w:hAnsi="Palatino Linotype"/>
        </w:rPr>
        <w:t>No. 205BL14002/1240/2018</w:t>
      </w:r>
      <w:r w:rsidRPr="008333F1">
        <w:rPr>
          <w:rFonts w:ascii="Palatino Linotype" w:hAnsi="Palatino Linotype"/>
        </w:rPr>
        <w:t>, signado por la Jefa del Departamento de Recursos Humanos y Materiales, y remitido a la Titular de la Unidad de Transparencia del Sujeto Obligado, a través del cual informa</w:t>
      </w:r>
      <w:r w:rsidR="000E60A0">
        <w:rPr>
          <w:rFonts w:ascii="Palatino Linotype" w:hAnsi="Palatino Linotype"/>
        </w:rPr>
        <w:t xml:space="preserve"> medularmente</w:t>
      </w:r>
      <w:r w:rsidR="009C16DC">
        <w:rPr>
          <w:rFonts w:ascii="Palatino Linotype" w:hAnsi="Palatino Linotype"/>
        </w:rPr>
        <w:t xml:space="preserve"> que respecto a la solicitud de información No. </w:t>
      </w:r>
      <w:r w:rsidR="009C16DC" w:rsidRPr="00873C3A">
        <w:rPr>
          <w:rFonts w:ascii="Palatino Linotype" w:hAnsi="Palatino Linotype"/>
          <w:b/>
          <w:bCs/>
          <w:color w:val="000000" w:themeColor="text1"/>
        </w:rPr>
        <w:t>01552/UPVT/IP/2018</w:t>
      </w:r>
      <w:r w:rsidR="009C16DC">
        <w:rPr>
          <w:rFonts w:ascii="Palatino Linotype" w:hAnsi="Palatino Linotype"/>
          <w:b/>
          <w:bCs/>
          <w:color w:val="000000" w:themeColor="text1"/>
        </w:rPr>
        <w:t>,</w:t>
      </w:r>
      <w:r w:rsidR="000E60A0">
        <w:rPr>
          <w:rFonts w:ascii="Palatino Linotype" w:hAnsi="Palatino Linotype"/>
        </w:rPr>
        <w:t xml:space="preserve"> que derivado de la búsqueda exhaustiva y razonable en los archivos de esa Unidad Administrativa, informa que se cuenta con el registro de que la persona referida en la solicitud ocupó el puesto de Profesor de Asignatura del periodo comprendido del 16 de octubre de 2016 al 30 de abril de 2018, </w:t>
      </w:r>
      <w:r w:rsidR="000E60A0" w:rsidRPr="000E60A0">
        <w:rPr>
          <w:rFonts w:ascii="Palatino Linotype" w:hAnsi="Palatino Linotype"/>
          <w:u w:val="single"/>
        </w:rPr>
        <w:t>adscrito a la División de Ingeniería Industrial y de Sistemas</w:t>
      </w:r>
      <w:r w:rsidR="000E60A0">
        <w:rPr>
          <w:rFonts w:ascii="Palatino Linotype" w:hAnsi="Palatino Linotype"/>
          <w:u w:val="single"/>
        </w:rPr>
        <w:t>.</w:t>
      </w:r>
    </w:p>
    <w:p w:rsidR="00F93822" w:rsidRPr="000074DD" w:rsidRDefault="000E60A0" w:rsidP="000074DD">
      <w:pPr>
        <w:pStyle w:val="Prrafodelista"/>
        <w:spacing w:after="240" w:line="360" w:lineRule="auto"/>
        <w:ind w:left="720"/>
        <w:jc w:val="both"/>
        <w:rPr>
          <w:rFonts w:ascii="Palatino Linotype" w:hAnsi="Palatino Linotype"/>
        </w:rPr>
      </w:pPr>
      <w:r w:rsidRPr="000E60A0">
        <w:rPr>
          <w:rFonts w:ascii="Palatino Linotype" w:hAnsi="Palatino Linotype"/>
        </w:rPr>
        <w:lastRenderedPageBreak/>
        <w:t>De igual forma expone que respecto al</w:t>
      </w:r>
      <w:r>
        <w:rPr>
          <w:rFonts w:ascii="Palatino Linotype" w:hAnsi="Palatino Linotype"/>
        </w:rPr>
        <w:t xml:space="preserve"> resto de la solicitud correspondiente a “</w:t>
      </w:r>
      <w:r w:rsidRPr="000B3DFB">
        <w:rPr>
          <w:rFonts w:ascii="Palatino Linotype" w:hAnsi="Palatino Linotype"/>
          <w:i/>
          <w:lang w:val="es-ES_tradnl"/>
        </w:rPr>
        <w:t xml:space="preserve">han referido prestaba diferentes servicios, es decir, </w:t>
      </w:r>
      <w:proofErr w:type="spellStart"/>
      <w:r w:rsidRPr="000B3DFB">
        <w:rPr>
          <w:rFonts w:ascii="Palatino Linotype" w:hAnsi="Palatino Linotype"/>
          <w:i/>
          <w:lang w:val="es-ES_tradnl"/>
        </w:rPr>
        <w:t>tenia</w:t>
      </w:r>
      <w:proofErr w:type="spellEnd"/>
      <w:r w:rsidRPr="000B3DFB">
        <w:rPr>
          <w:rFonts w:ascii="Palatino Linotype" w:hAnsi="Palatino Linotype"/>
          <w:i/>
          <w:lang w:val="es-ES_tradnl"/>
        </w:rPr>
        <w:t xml:space="preserve"> 3 fuentes de ingreso dentro de la institución, esto hasta el momento antes de ser despedido el trabajador</w:t>
      </w:r>
      <w:r>
        <w:rPr>
          <w:rFonts w:ascii="Palatino Linotype" w:hAnsi="Palatino Linotype"/>
        </w:rPr>
        <w:t xml:space="preserve">” el solicitante está haciendo referencia al derecho de petición, el cual es la </w:t>
      </w:r>
      <w:r w:rsidR="001F1DE5">
        <w:rPr>
          <w:rFonts w:ascii="Palatino Linotype" w:hAnsi="Palatino Linotype"/>
        </w:rPr>
        <w:t>pretensión</w:t>
      </w:r>
      <w:r>
        <w:rPr>
          <w:rFonts w:ascii="Palatino Linotype" w:hAnsi="Palatino Linotype"/>
        </w:rPr>
        <w:t xml:space="preserve"> del peticionario </w:t>
      </w:r>
      <w:r w:rsidR="001F1DE5">
        <w:rPr>
          <w:rFonts w:ascii="Palatino Linotype" w:hAnsi="Palatino Linotype"/>
        </w:rPr>
        <w:t>que consiste generalmente en obligar a la autoridad responsable a que actúe en sentido de contestar lo solicitado. Por lo que esa Unidad Administrativa solo puede proporcionar lo que obra en sus archivos y no cuenta con la información requerida que obre en algún documento para dar atención a la solicitud.</w:t>
      </w:r>
    </w:p>
    <w:p w:rsidR="00EC1DA6" w:rsidRPr="00282139" w:rsidRDefault="000074DD" w:rsidP="00282139">
      <w:pPr>
        <w:pStyle w:val="Prrafodelista"/>
        <w:numPr>
          <w:ilvl w:val="0"/>
          <w:numId w:val="11"/>
        </w:numPr>
        <w:spacing w:after="240" w:line="360" w:lineRule="auto"/>
        <w:ind w:left="714" w:hanging="357"/>
        <w:jc w:val="both"/>
        <w:rPr>
          <w:rFonts w:ascii="Palatino Linotype" w:hAnsi="Palatino Linotype"/>
        </w:rPr>
      </w:pPr>
      <w:r w:rsidRPr="000074DD">
        <w:rPr>
          <w:rFonts w:ascii="Palatino Linotype" w:hAnsi="Palatino Linotype" w:cs="Arial"/>
          <w:b/>
        </w:rPr>
        <w:t>1565-1566.pdf</w:t>
      </w:r>
      <w:r w:rsidR="001D1411">
        <w:rPr>
          <w:rFonts w:ascii="Palatino Linotype" w:hAnsi="Palatino Linotype" w:cs="Arial"/>
          <w:b/>
        </w:rPr>
        <w:t>:</w:t>
      </w:r>
      <w:r w:rsidRPr="000074DD">
        <w:t xml:space="preserve"> </w:t>
      </w:r>
      <w:r w:rsidRPr="000074DD">
        <w:rPr>
          <w:rFonts w:ascii="Palatino Linotype" w:hAnsi="Palatino Linotype" w:cs="Arial"/>
        </w:rPr>
        <w:t>Archivo electrónico que contiene el oficio No. 205BL</w:t>
      </w:r>
      <w:r>
        <w:rPr>
          <w:rFonts w:ascii="Palatino Linotype" w:hAnsi="Palatino Linotype" w:cs="Arial"/>
        </w:rPr>
        <w:t>16000/801</w:t>
      </w:r>
      <w:r w:rsidRPr="000074DD">
        <w:rPr>
          <w:rFonts w:ascii="Palatino Linotype" w:hAnsi="Palatino Linotype" w:cs="Arial"/>
        </w:rPr>
        <w:t xml:space="preserve">/2018, signado por </w:t>
      </w:r>
      <w:r>
        <w:rPr>
          <w:rFonts w:ascii="Palatino Linotype" w:hAnsi="Palatino Linotype" w:cs="Arial"/>
        </w:rPr>
        <w:t>el Director de Planeación y Vinculación</w:t>
      </w:r>
      <w:r w:rsidRPr="000074DD">
        <w:rPr>
          <w:rFonts w:ascii="Palatino Linotype" w:hAnsi="Palatino Linotype" w:cs="Arial"/>
        </w:rPr>
        <w:t>, y remitido a la Titular de la Unidad de Transparencia del Sujeto Obligado, a través del cual informa medularmente que respecto a la</w:t>
      </w:r>
      <w:r>
        <w:rPr>
          <w:rFonts w:ascii="Palatino Linotype" w:hAnsi="Palatino Linotype" w:cs="Arial"/>
        </w:rPr>
        <w:t>s</w:t>
      </w:r>
      <w:r w:rsidRPr="000074DD">
        <w:rPr>
          <w:rFonts w:ascii="Palatino Linotype" w:hAnsi="Palatino Linotype" w:cs="Arial"/>
        </w:rPr>
        <w:t xml:space="preserve"> solicitud</w:t>
      </w:r>
      <w:r>
        <w:rPr>
          <w:rFonts w:ascii="Palatino Linotype" w:hAnsi="Palatino Linotype" w:cs="Arial"/>
        </w:rPr>
        <w:t>es</w:t>
      </w:r>
      <w:r w:rsidRPr="000074DD">
        <w:rPr>
          <w:rFonts w:ascii="Palatino Linotype" w:hAnsi="Palatino Linotype" w:cs="Arial"/>
        </w:rPr>
        <w:t xml:space="preserve"> de información No. </w:t>
      </w:r>
      <w:r w:rsidR="006C27B0" w:rsidRPr="006C27B0">
        <w:rPr>
          <w:rFonts w:ascii="Palatino Linotype" w:hAnsi="Palatino Linotype" w:cs="Arial"/>
          <w:b/>
        </w:rPr>
        <w:t>01565/UPVT/IP/2018 y 01566/UPVT/IP/2018</w:t>
      </w:r>
      <w:r w:rsidR="00282139">
        <w:rPr>
          <w:rFonts w:ascii="Palatino Linotype" w:hAnsi="Palatino Linotype" w:cs="Arial"/>
          <w:b/>
        </w:rPr>
        <w:t xml:space="preserve">, </w:t>
      </w:r>
      <w:r w:rsidR="00282139" w:rsidRPr="00282139">
        <w:rPr>
          <w:rFonts w:ascii="Palatino Linotype" w:hAnsi="Palatino Linotype" w:cs="Arial"/>
        </w:rPr>
        <w:t xml:space="preserve">con fundamento en el Artículo 18 del Código </w:t>
      </w:r>
      <w:r w:rsidR="00282139">
        <w:rPr>
          <w:rFonts w:ascii="Palatino Linotype" w:hAnsi="Palatino Linotype" w:cs="Arial"/>
        </w:rPr>
        <w:t xml:space="preserve">de Procedimientos </w:t>
      </w:r>
      <w:r w:rsidR="00282139" w:rsidRPr="00282139">
        <w:rPr>
          <w:rFonts w:ascii="Palatino Linotype" w:hAnsi="Palatino Linotype" w:cs="Arial"/>
        </w:rPr>
        <w:t>Administrativo</w:t>
      </w:r>
      <w:r w:rsidR="00282139">
        <w:rPr>
          <w:rFonts w:ascii="Palatino Linotype" w:hAnsi="Palatino Linotype" w:cs="Arial"/>
        </w:rPr>
        <w:t>s del Estado de México, para hacer entrega de la información requerida, se solicita la acumulación de dichas solicitudes</w:t>
      </w:r>
      <w:r w:rsidR="00A9041A" w:rsidRPr="00282139">
        <w:rPr>
          <w:rFonts w:ascii="Palatino Linotype" w:hAnsi="Palatino Linotype" w:cs="Arial"/>
        </w:rPr>
        <w:t>.</w:t>
      </w:r>
    </w:p>
    <w:p w:rsidR="00282139" w:rsidRPr="00282139" w:rsidRDefault="00282139" w:rsidP="00282139">
      <w:pPr>
        <w:pStyle w:val="Prrafodelista"/>
        <w:numPr>
          <w:ilvl w:val="0"/>
          <w:numId w:val="11"/>
        </w:numPr>
        <w:spacing w:after="240" w:line="360" w:lineRule="auto"/>
        <w:ind w:left="714" w:hanging="357"/>
        <w:jc w:val="both"/>
        <w:rPr>
          <w:rFonts w:ascii="Palatino Linotype" w:hAnsi="Palatino Linotype"/>
        </w:rPr>
      </w:pPr>
      <w:r w:rsidRPr="00282139">
        <w:rPr>
          <w:rFonts w:ascii="Palatino Linotype" w:hAnsi="Palatino Linotype"/>
          <w:b/>
        </w:rPr>
        <w:t>1565-1566UPVTIP2018.pdf</w:t>
      </w:r>
      <w:r>
        <w:rPr>
          <w:rFonts w:ascii="Palatino Linotype" w:hAnsi="Palatino Linotype"/>
        </w:rPr>
        <w:t xml:space="preserve">, </w:t>
      </w:r>
      <w:r w:rsidRPr="00282139">
        <w:rPr>
          <w:rFonts w:ascii="Palatino Linotype" w:hAnsi="Palatino Linotype"/>
        </w:rPr>
        <w:t>Archivo electrónico que contie</w:t>
      </w:r>
      <w:r>
        <w:rPr>
          <w:rFonts w:ascii="Palatino Linotype" w:hAnsi="Palatino Linotype"/>
        </w:rPr>
        <w:t>ne el oficio No. 205BL14002/1284</w:t>
      </w:r>
      <w:r w:rsidRPr="00282139">
        <w:rPr>
          <w:rFonts w:ascii="Palatino Linotype" w:hAnsi="Palatino Linotype"/>
        </w:rPr>
        <w:t xml:space="preserve">/2018, signado por la Jefa del Departamento de Recursos Humanos y Materiales, y remitido a la Titular de la Unidad de Transparencia del Sujeto Obligado, a través del cual informa que </w:t>
      </w:r>
      <w:r w:rsidRPr="000074DD">
        <w:rPr>
          <w:rFonts w:ascii="Palatino Linotype" w:hAnsi="Palatino Linotype" w:cs="Arial"/>
        </w:rPr>
        <w:t>respecto a la</w:t>
      </w:r>
      <w:r>
        <w:rPr>
          <w:rFonts w:ascii="Palatino Linotype" w:hAnsi="Palatino Linotype" w:cs="Arial"/>
        </w:rPr>
        <w:t>s</w:t>
      </w:r>
      <w:r w:rsidRPr="000074DD">
        <w:rPr>
          <w:rFonts w:ascii="Palatino Linotype" w:hAnsi="Palatino Linotype" w:cs="Arial"/>
        </w:rPr>
        <w:t xml:space="preserve"> solicitud</w:t>
      </w:r>
      <w:r>
        <w:rPr>
          <w:rFonts w:ascii="Palatino Linotype" w:hAnsi="Palatino Linotype" w:cs="Arial"/>
        </w:rPr>
        <w:t>es</w:t>
      </w:r>
      <w:r w:rsidRPr="000074DD">
        <w:rPr>
          <w:rFonts w:ascii="Palatino Linotype" w:hAnsi="Palatino Linotype" w:cs="Arial"/>
        </w:rPr>
        <w:t xml:space="preserve"> de información No. </w:t>
      </w:r>
      <w:r w:rsidRPr="006C27B0">
        <w:rPr>
          <w:rFonts w:ascii="Palatino Linotype" w:hAnsi="Palatino Linotype" w:cs="Arial"/>
          <w:b/>
        </w:rPr>
        <w:t>01565/UPVT/IP/2018 y 01566/UPVT/IP/2018</w:t>
      </w:r>
      <w:r w:rsidRPr="00282139">
        <w:t xml:space="preserve"> </w:t>
      </w:r>
      <w:r w:rsidRPr="00282139">
        <w:rPr>
          <w:rFonts w:ascii="Palatino Linotype" w:hAnsi="Palatino Linotype" w:cs="Arial"/>
        </w:rPr>
        <w:t xml:space="preserve">el solicitante está </w:t>
      </w:r>
      <w:r w:rsidRPr="00282139">
        <w:rPr>
          <w:rFonts w:ascii="Palatino Linotype" w:hAnsi="Palatino Linotype" w:cs="Arial"/>
        </w:rPr>
        <w:lastRenderedPageBreak/>
        <w:t>haciendo referencia al derecho de petición, el cual es la pretensión del peticionario que consiste generalmente en obligar a la autoridad responsable a que actúe en sentido de contestar lo solicitado. Por lo que esa Unidad Administrativa solo puede proporcionar lo que obra en sus archivos y no cuenta con la información requerida que obre en algún documento para dar atención a la solicitud.</w:t>
      </w:r>
    </w:p>
    <w:p w:rsidR="00EC2A24" w:rsidRPr="001C131D" w:rsidRDefault="004A673F" w:rsidP="001C131D">
      <w:pPr>
        <w:pStyle w:val="Prrafodelista"/>
        <w:numPr>
          <w:ilvl w:val="0"/>
          <w:numId w:val="11"/>
        </w:numPr>
        <w:spacing w:line="360" w:lineRule="auto"/>
        <w:jc w:val="both"/>
        <w:rPr>
          <w:rFonts w:ascii="Palatino Linotype" w:hAnsi="Palatino Linotype"/>
          <w:b/>
        </w:rPr>
      </w:pPr>
      <w:r>
        <w:rPr>
          <w:rFonts w:ascii="Palatino Linotype" w:hAnsi="Palatino Linotype"/>
          <w:b/>
        </w:rPr>
        <w:t>“</w:t>
      </w:r>
      <w:proofErr w:type="spellStart"/>
      <w:r w:rsidR="00282139" w:rsidRPr="00282139">
        <w:rPr>
          <w:rFonts w:ascii="Palatino Linotype" w:hAnsi="Palatino Linotype"/>
          <w:b/>
        </w:rPr>
        <w:t>saimex</w:t>
      </w:r>
      <w:proofErr w:type="spellEnd"/>
      <w:r w:rsidR="00282139" w:rsidRPr="00282139">
        <w:rPr>
          <w:rFonts w:ascii="Palatino Linotype" w:hAnsi="Palatino Linotype"/>
          <w:b/>
        </w:rPr>
        <w:t xml:space="preserve"> 1565.pdf</w:t>
      </w:r>
      <w:r>
        <w:rPr>
          <w:rFonts w:ascii="Palatino Linotype" w:hAnsi="Palatino Linotype"/>
          <w:b/>
        </w:rPr>
        <w:t>” y “</w:t>
      </w:r>
      <w:proofErr w:type="spellStart"/>
      <w:r w:rsidRPr="004A673F">
        <w:rPr>
          <w:rFonts w:ascii="Palatino Linotype" w:hAnsi="Palatino Linotype"/>
          <w:b/>
        </w:rPr>
        <w:t>saimex</w:t>
      </w:r>
      <w:proofErr w:type="spellEnd"/>
      <w:r w:rsidRPr="004A673F">
        <w:rPr>
          <w:rFonts w:ascii="Palatino Linotype" w:hAnsi="Palatino Linotype"/>
          <w:b/>
        </w:rPr>
        <w:t xml:space="preserve"> 1566.pdf</w:t>
      </w:r>
      <w:r>
        <w:rPr>
          <w:rFonts w:ascii="Palatino Linotype" w:hAnsi="Palatino Linotype"/>
          <w:b/>
        </w:rPr>
        <w:t>”</w:t>
      </w:r>
      <w:r w:rsidR="00282139">
        <w:rPr>
          <w:rFonts w:ascii="Palatino Linotype" w:hAnsi="Palatino Linotype"/>
          <w:b/>
        </w:rPr>
        <w:t xml:space="preserve">: </w:t>
      </w:r>
      <w:r w:rsidR="00282139" w:rsidRPr="00282139">
        <w:rPr>
          <w:rFonts w:ascii="Palatino Linotype" w:hAnsi="Palatino Linotype"/>
        </w:rPr>
        <w:t>Documento</w:t>
      </w:r>
      <w:r>
        <w:rPr>
          <w:rFonts w:ascii="Palatino Linotype" w:hAnsi="Palatino Linotype"/>
        </w:rPr>
        <w:t>s</w:t>
      </w:r>
      <w:r w:rsidR="00282139" w:rsidRPr="00282139">
        <w:rPr>
          <w:rFonts w:ascii="Palatino Linotype" w:hAnsi="Palatino Linotype"/>
        </w:rPr>
        <w:t xml:space="preserve"> que contiene</w:t>
      </w:r>
      <w:r>
        <w:rPr>
          <w:rFonts w:ascii="Palatino Linotype" w:hAnsi="Palatino Linotype"/>
        </w:rPr>
        <w:t>n los</w:t>
      </w:r>
      <w:r w:rsidR="00282139" w:rsidRPr="00282139">
        <w:rPr>
          <w:rFonts w:ascii="Palatino Linotype" w:hAnsi="Palatino Linotype"/>
        </w:rPr>
        <w:t xml:space="preserve"> oficio</w:t>
      </w:r>
      <w:r>
        <w:rPr>
          <w:rFonts w:ascii="Palatino Linotype" w:hAnsi="Palatino Linotype"/>
        </w:rPr>
        <w:t>s</w:t>
      </w:r>
      <w:r w:rsidR="00282139" w:rsidRPr="00282139">
        <w:rPr>
          <w:rFonts w:ascii="Palatino Linotype" w:hAnsi="Palatino Linotype"/>
        </w:rPr>
        <w:t xml:space="preserve"> No. UPVT/ISS/205BL11000/656/2018</w:t>
      </w:r>
      <w:r>
        <w:rPr>
          <w:rFonts w:ascii="Palatino Linotype" w:hAnsi="Palatino Linotype"/>
        </w:rPr>
        <w:t xml:space="preserve"> y UPVT/ISS/205BL11000/657</w:t>
      </w:r>
      <w:r w:rsidRPr="004A673F">
        <w:rPr>
          <w:rFonts w:ascii="Palatino Linotype" w:hAnsi="Palatino Linotype"/>
        </w:rPr>
        <w:t>/2018</w:t>
      </w:r>
      <w:r>
        <w:rPr>
          <w:rFonts w:ascii="Palatino Linotype" w:hAnsi="Palatino Linotype"/>
        </w:rPr>
        <w:t>, signados por la Directora de la División de Ingeniería Industrial y de Sistemas</w:t>
      </w:r>
      <w:r w:rsidR="00EC2A24">
        <w:rPr>
          <w:rFonts w:ascii="Palatino Linotype" w:hAnsi="Palatino Linotype"/>
        </w:rPr>
        <w:t xml:space="preserve"> y remitidos a </w:t>
      </w:r>
      <w:r w:rsidR="00EC2A24" w:rsidRPr="00EC2A24">
        <w:rPr>
          <w:rFonts w:ascii="Palatino Linotype" w:hAnsi="Palatino Linotype"/>
        </w:rPr>
        <w:t>la Titular de la Unidad de Transparencia del Sujeto Obligado</w:t>
      </w:r>
      <w:r w:rsidR="001C131D">
        <w:rPr>
          <w:rFonts w:ascii="Palatino Linotype" w:hAnsi="Palatino Linotype"/>
        </w:rPr>
        <w:t xml:space="preserve">, a </w:t>
      </w:r>
      <w:proofErr w:type="spellStart"/>
      <w:r w:rsidR="001C131D">
        <w:rPr>
          <w:rFonts w:ascii="Palatino Linotype" w:hAnsi="Palatino Linotype"/>
        </w:rPr>
        <w:t>trvés</w:t>
      </w:r>
      <w:proofErr w:type="spellEnd"/>
      <w:r w:rsidR="001C131D">
        <w:rPr>
          <w:rFonts w:ascii="Palatino Linotype" w:hAnsi="Palatino Linotype"/>
        </w:rPr>
        <w:t xml:space="preserve"> de los cuales informa que con respecto a la solicitudes de folio </w:t>
      </w:r>
      <w:r w:rsidR="001C131D" w:rsidRPr="006C27B0">
        <w:rPr>
          <w:rFonts w:ascii="Palatino Linotype" w:hAnsi="Palatino Linotype" w:cs="Arial"/>
          <w:b/>
        </w:rPr>
        <w:t>01565/UPVT/IP/2018 y 01566/UPVT/IP/2018</w:t>
      </w:r>
      <w:r w:rsidR="001C131D">
        <w:rPr>
          <w:rFonts w:ascii="Palatino Linotype" w:hAnsi="Palatino Linotype" w:cs="Arial"/>
          <w:b/>
        </w:rPr>
        <w:t xml:space="preserve">, </w:t>
      </w:r>
      <w:r w:rsidR="001C131D">
        <w:rPr>
          <w:rFonts w:ascii="Palatino Linotype" w:hAnsi="Palatino Linotype" w:cs="Arial"/>
        </w:rPr>
        <w:t>en relación a “</w:t>
      </w:r>
      <w:r w:rsidR="001C131D" w:rsidRPr="000B3DFB">
        <w:rPr>
          <w:rFonts w:ascii="Palatino Linotype" w:hAnsi="Palatino Linotype"/>
          <w:i/>
          <w:lang w:val="es-ES_tradnl"/>
        </w:rPr>
        <w:t>Persona que solicito, informo o indico al Maestro en Economía y Negocios Internacionales que ya no continuaría laborando en la institución</w:t>
      </w:r>
      <w:r w:rsidR="001C131D">
        <w:rPr>
          <w:rFonts w:ascii="Palatino Linotype" w:hAnsi="Palatino Linotype" w:cs="Arial"/>
        </w:rPr>
        <w:t>” del servidor público referido en la solicitud de acceso a la información, cabe señalar que después de haber realizado una búsqueda exhaustiva y razonable en los archivos de esa Unidad Administrativa, informa que no se generó ni posee documento que de evidencia de la información solicitada.</w:t>
      </w:r>
    </w:p>
    <w:p w:rsidR="00FB74BD" w:rsidRDefault="00FB74BD" w:rsidP="00E93160">
      <w:pPr>
        <w:spacing w:after="0" w:line="360" w:lineRule="auto"/>
        <w:rPr>
          <w:rFonts w:ascii="Palatino Linotype" w:hAnsi="Palatino Linotype" w:cs="Arial"/>
          <w:sz w:val="24"/>
          <w:szCs w:val="24"/>
        </w:rPr>
      </w:pPr>
    </w:p>
    <w:p w:rsidR="00A51AAB" w:rsidRDefault="007F70BF" w:rsidP="001C131D">
      <w:pPr>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Ante las respuestas del </w:t>
      </w:r>
      <w:r w:rsidRPr="00B27985">
        <w:rPr>
          <w:rFonts w:ascii="Palatino Linotype" w:hAnsi="Palatino Linotype" w:cs="Arial"/>
          <w:b/>
          <w:sz w:val="24"/>
          <w:szCs w:val="24"/>
        </w:rPr>
        <w:t>Sujeto Obligado</w:t>
      </w:r>
      <w:r w:rsidR="001C131D">
        <w:rPr>
          <w:rFonts w:ascii="Palatino Linotype" w:hAnsi="Palatino Linotype" w:cs="Arial"/>
          <w:sz w:val="24"/>
          <w:szCs w:val="24"/>
        </w:rPr>
        <w:t>, la</w:t>
      </w:r>
      <w:r>
        <w:rPr>
          <w:rFonts w:ascii="Palatino Linotype" w:hAnsi="Palatino Linotype" w:cs="Arial"/>
          <w:sz w:val="24"/>
          <w:szCs w:val="24"/>
        </w:rPr>
        <w:t xml:space="preserve"> </w:t>
      </w:r>
      <w:r w:rsidRPr="00B27985">
        <w:rPr>
          <w:rFonts w:ascii="Palatino Linotype" w:hAnsi="Palatino Linotype" w:cs="Arial"/>
          <w:b/>
          <w:sz w:val="24"/>
          <w:szCs w:val="24"/>
        </w:rPr>
        <w:t>Recurrente</w:t>
      </w:r>
      <w:r>
        <w:rPr>
          <w:rFonts w:ascii="Palatino Linotype" w:hAnsi="Palatino Linotype" w:cs="Arial"/>
          <w:sz w:val="24"/>
          <w:szCs w:val="24"/>
        </w:rPr>
        <w:t xml:space="preserve"> interpuso los medios de impugnación que son materia de la presente resolución </w:t>
      </w:r>
      <w:r w:rsidR="001C131D" w:rsidRPr="001C131D">
        <w:rPr>
          <w:rFonts w:ascii="Palatino Linotype" w:hAnsi="Palatino Linotype" w:cs="Arial"/>
          <w:sz w:val="24"/>
          <w:szCs w:val="24"/>
        </w:rPr>
        <w:t>los cuales se tienen aquí por reproducidos como si a la letra se insertasen en obvio de repeticiones innecesarias</w:t>
      </w:r>
      <w:r w:rsidR="001C131D">
        <w:rPr>
          <w:rFonts w:ascii="Palatino Linotype" w:hAnsi="Palatino Linotype" w:cs="Arial"/>
          <w:sz w:val="24"/>
          <w:szCs w:val="24"/>
        </w:rPr>
        <w:t>.</w:t>
      </w:r>
    </w:p>
    <w:p w:rsidR="00A51AAB" w:rsidRDefault="00A3738B" w:rsidP="006534A4">
      <w:pPr>
        <w:spacing w:after="0" w:line="360" w:lineRule="auto"/>
        <w:jc w:val="both"/>
        <w:rPr>
          <w:rFonts w:ascii="Palatino Linotype" w:hAnsi="Palatino Linotype"/>
          <w:bCs/>
          <w:color w:val="000000" w:themeColor="text1"/>
          <w:sz w:val="24"/>
          <w:szCs w:val="24"/>
        </w:rPr>
      </w:pPr>
      <w:r>
        <w:rPr>
          <w:rFonts w:ascii="Palatino Linotype" w:hAnsi="Palatino Linotype" w:cs="Arial"/>
          <w:sz w:val="24"/>
          <w:szCs w:val="24"/>
        </w:rPr>
        <w:lastRenderedPageBreak/>
        <w:t xml:space="preserve">Por su parte, el </w:t>
      </w:r>
      <w:r w:rsidRPr="00CF0AD1">
        <w:rPr>
          <w:rFonts w:ascii="Palatino Linotype" w:hAnsi="Palatino Linotype" w:cs="Arial"/>
          <w:b/>
          <w:sz w:val="24"/>
          <w:szCs w:val="24"/>
        </w:rPr>
        <w:t>Sujeto Obligado</w:t>
      </w:r>
      <w:r w:rsidR="00CF0AD1">
        <w:rPr>
          <w:rFonts w:ascii="Palatino Linotype" w:hAnsi="Palatino Linotype" w:cs="Arial"/>
          <w:sz w:val="24"/>
          <w:szCs w:val="24"/>
        </w:rPr>
        <w:t xml:space="preserve"> rindió sus</w:t>
      </w:r>
      <w:r>
        <w:rPr>
          <w:rFonts w:ascii="Palatino Linotype" w:hAnsi="Palatino Linotype" w:cs="Arial"/>
          <w:sz w:val="24"/>
          <w:szCs w:val="24"/>
        </w:rPr>
        <w:t xml:space="preserve"> Informes Justificados </w:t>
      </w:r>
      <w:r w:rsidR="00DC64F7" w:rsidRPr="00DC64F7">
        <w:rPr>
          <w:rFonts w:ascii="Palatino Linotype" w:hAnsi="Palatino Linotype" w:cs="Arial"/>
          <w:sz w:val="24"/>
          <w:szCs w:val="24"/>
        </w:rPr>
        <w:t>en fechas diez y catorce de enero de la presente anualidad</w:t>
      </w:r>
      <w:r w:rsidR="00911FE5">
        <w:rPr>
          <w:rFonts w:ascii="Palatino Linotype" w:hAnsi="Palatino Linotype"/>
          <w:bCs/>
          <w:color w:val="000000" w:themeColor="text1"/>
          <w:sz w:val="24"/>
          <w:szCs w:val="24"/>
        </w:rPr>
        <w:t xml:space="preserve">,  en los cuales </w:t>
      </w:r>
      <w:r w:rsidR="00911FE5" w:rsidRPr="00911FE5">
        <w:rPr>
          <w:rFonts w:ascii="Palatino Linotype" w:hAnsi="Palatino Linotype"/>
          <w:bCs/>
          <w:color w:val="000000" w:themeColor="text1"/>
          <w:sz w:val="24"/>
          <w:szCs w:val="24"/>
        </w:rPr>
        <w:t>medularmente ratificó su</w:t>
      </w:r>
      <w:r w:rsidR="00911FE5">
        <w:rPr>
          <w:rFonts w:ascii="Palatino Linotype" w:hAnsi="Palatino Linotype"/>
          <w:bCs/>
          <w:color w:val="000000" w:themeColor="text1"/>
          <w:sz w:val="24"/>
          <w:szCs w:val="24"/>
        </w:rPr>
        <w:t>s</w:t>
      </w:r>
      <w:r w:rsidR="00911FE5" w:rsidRPr="00911FE5">
        <w:rPr>
          <w:rFonts w:ascii="Palatino Linotype" w:hAnsi="Palatino Linotype"/>
          <w:bCs/>
          <w:color w:val="000000" w:themeColor="text1"/>
          <w:sz w:val="24"/>
          <w:szCs w:val="24"/>
        </w:rPr>
        <w:t xml:space="preserve"> respuesta</w:t>
      </w:r>
      <w:r w:rsidR="00911FE5">
        <w:rPr>
          <w:rFonts w:ascii="Palatino Linotype" w:hAnsi="Palatino Linotype"/>
          <w:bCs/>
          <w:color w:val="000000" w:themeColor="text1"/>
          <w:sz w:val="24"/>
          <w:szCs w:val="24"/>
        </w:rPr>
        <w:t>s</w:t>
      </w:r>
      <w:r w:rsidR="00911FE5" w:rsidRPr="00911FE5">
        <w:rPr>
          <w:rFonts w:ascii="Palatino Linotype" w:hAnsi="Palatino Linotype"/>
          <w:bCs/>
          <w:color w:val="000000" w:themeColor="text1"/>
          <w:sz w:val="24"/>
          <w:szCs w:val="24"/>
        </w:rPr>
        <w:t>, como se puede apreciar en la</w:t>
      </w:r>
      <w:r w:rsidR="00911FE5">
        <w:rPr>
          <w:rFonts w:ascii="Palatino Linotype" w:hAnsi="Palatino Linotype"/>
          <w:bCs/>
          <w:color w:val="000000" w:themeColor="text1"/>
          <w:sz w:val="24"/>
          <w:szCs w:val="24"/>
        </w:rPr>
        <w:t>s</w:t>
      </w:r>
      <w:r w:rsidR="00911FE5" w:rsidRPr="00911FE5">
        <w:rPr>
          <w:rFonts w:ascii="Palatino Linotype" w:hAnsi="Palatino Linotype"/>
          <w:bCs/>
          <w:color w:val="000000" w:themeColor="text1"/>
          <w:sz w:val="24"/>
          <w:szCs w:val="24"/>
        </w:rPr>
        <w:t xml:space="preserve"> </w:t>
      </w:r>
      <w:r w:rsidR="004B31C0" w:rsidRPr="00911FE5">
        <w:rPr>
          <w:rFonts w:ascii="Palatino Linotype" w:hAnsi="Palatino Linotype"/>
          <w:bCs/>
          <w:color w:val="000000" w:themeColor="text1"/>
          <w:sz w:val="24"/>
          <w:szCs w:val="24"/>
        </w:rPr>
        <w:t>imágen</w:t>
      </w:r>
      <w:r w:rsidR="004B31C0">
        <w:rPr>
          <w:rFonts w:ascii="Palatino Linotype" w:hAnsi="Palatino Linotype"/>
          <w:bCs/>
          <w:color w:val="000000" w:themeColor="text1"/>
          <w:sz w:val="24"/>
          <w:szCs w:val="24"/>
        </w:rPr>
        <w:t>es</w:t>
      </w:r>
      <w:r w:rsidR="00911FE5" w:rsidRPr="00911FE5">
        <w:rPr>
          <w:rFonts w:ascii="Palatino Linotype" w:hAnsi="Palatino Linotype"/>
          <w:bCs/>
          <w:color w:val="000000" w:themeColor="text1"/>
          <w:sz w:val="24"/>
          <w:szCs w:val="24"/>
        </w:rPr>
        <w:t xml:space="preserve"> que a continuación se inserta</w:t>
      </w:r>
      <w:r w:rsidR="00911FE5">
        <w:rPr>
          <w:rFonts w:ascii="Palatino Linotype" w:hAnsi="Palatino Linotype"/>
          <w:bCs/>
          <w:color w:val="000000" w:themeColor="text1"/>
          <w:sz w:val="24"/>
          <w:szCs w:val="24"/>
        </w:rPr>
        <w:t>n</w:t>
      </w:r>
      <w:r w:rsidR="004B31C0">
        <w:rPr>
          <w:rFonts w:ascii="Palatino Linotype" w:hAnsi="Palatino Linotype"/>
          <w:bCs/>
          <w:color w:val="000000" w:themeColor="text1"/>
          <w:sz w:val="24"/>
          <w:szCs w:val="24"/>
        </w:rPr>
        <w:t xml:space="preserve">: </w:t>
      </w:r>
    </w:p>
    <w:p w:rsidR="00DC64F7" w:rsidRDefault="00DC64F7" w:rsidP="00DC64F7">
      <w:pPr>
        <w:spacing w:after="0" w:line="240" w:lineRule="auto"/>
        <w:jc w:val="center"/>
        <w:rPr>
          <w:rFonts w:ascii="Palatino Linotype" w:hAnsi="Palatino Linotype"/>
          <w:bCs/>
          <w:color w:val="000000" w:themeColor="text1"/>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1602105</wp:posOffset>
                </wp:positionH>
                <wp:positionV relativeFrom="paragraph">
                  <wp:posOffset>340360</wp:posOffset>
                </wp:positionV>
                <wp:extent cx="1653540" cy="144780"/>
                <wp:effectExtent l="0" t="0" r="22860" b="26670"/>
                <wp:wrapNone/>
                <wp:docPr id="1" name="Rectángulo 1"/>
                <wp:cNvGraphicFramePr/>
                <a:graphic xmlns:a="http://schemas.openxmlformats.org/drawingml/2006/main">
                  <a:graphicData uri="http://schemas.microsoft.com/office/word/2010/wordprocessingShape">
                    <wps:wsp>
                      <wps:cNvSpPr/>
                      <wps:spPr>
                        <a:xfrm>
                          <a:off x="0" y="0"/>
                          <a:ext cx="1653540" cy="14478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E625F" id="Rectángulo 1" o:spid="_x0000_s1026" style="position:absolute;margin-left:126.15pt;margin-top:26.8pt;width:130.2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" filled="f" strokecolor="#c00000" strokeweight="1.5pt"/>
            </w:pict>
          </mc:Fallback>
        </mc:AlternateContent>
      </w:r>
      <w:r>
        <w:rPr>
          <w:rFonts w:ascii="Palatino Linotype" w:hAnsi="Palatino Linotype"/>
          <w:bCs/>
          <w:noProof/>
          <w:color w:val="000000" w:themeColor="text1"/>
          <w:sz w:val="24"/>
          <w:szCs w:val="24"/>
          <w:lang w:eastAsia="es-MX"/>
        </w:rPr>
        <w:drawing>
          <wp:inline distT="0" distB="0" distL="0" distR="0">
            <wp:extent cx="5288280" cy="559936"/>
            <wp:effectExtent l="190500" t="190500" r="179070" b="1835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1629" cy="562408"/>
                    </a:xfrm>
                    <a:prstGeom prst="rect">
                      <a:avLst/>
                    </a:prstGeom>
                    <a:effectLst>
                      <a:outerShdw blurRad="190500" algn="ctr" rotWithShape="0">
                        <a:prstClr val="black">
                          <a:alpha val="70000"/>
                        </a:prstClr>
                      </a:outerShdw>
                    </a:effectLst>
                  </pic:spPr>
                </pic:pic>
              </a:graphicData>
            </a:graphic>
          </wp:inline>
        </w:drawing>
      </w:r>
    </w:p>
    <w:p w:rsidR="00762C11" w:rsidRPr="00DC64F7" w:rsidRDefault="00DC64F7" w:rsidP="00DC64F7">
      <w:pPr>
        <w:spacing w:after="0" w:line="240" w:lineRule="auto"/>
        <w:jc w:val="center"/>
        <w:rPr>
          <w:rFonts w:ascii="Palatino Linotype" w:hAnsi="Palatino Linotype"/>
          <w:bCs/>
          <w:color w:val="000000" w:themeColor="text1"/>
          <w:sz w:val="24"/>
          <w:szCs w:val="24"/>
        </w:rPr>
      </w:pPr>
      <w:r>
        <w:rPr>
          <w:noProof/>
          <w:lang w:eastAsia="es-MX"/>
        </w:rPr>
        <mc:AlternateContent>
          <mc:Choice Requires="wps">
            <w:drawing>
              <wp:anchor distT="0" distB="0" distL="114300" distR="114300" simplePos="0" relativeHeight="251680768" behindDoc="0" locked="0" layoutInCell="1" allowOverlap="1" wp14:anchorId="4782E065" wp14:editId="02E74C80">
                <wp:simplePos x="0" y="0"/>
                <wp:positionH relativeFrom="column">
                  <wp:posOffset>1777365</wp:posOffset>
                </wp:positionH>
                <wp:positionV relativeFrom="paragraph">
                  <wp:posOffset>1460500</wp:posOffset>
                </wp:positionV>
                <wp:extent cx="1577340" cy="144780"/>
                <wp:effectExtent l="0" t="0" r="22860" b="26670"/>
                <wp:wrapNone/>
                <wp:docPr id="21" name="Rectángulo 21"/>
                <wp:cNvGraphicFramePr/>
                <a:graphic xmlns:a="http://schemas.openxmlformats.org/drawingml/2006/main">
                  <a:graphicData uri="http://schemas.microsoft.com/office/word/2010/wordprocessingShape">
                    <wps:wsp>
                      <wps:cNvSpPr/>
                      <wps:spPr>
                        <a:xfrm>
                          <a:off x="0" y="0"/>
                          <a:ext cx="1577340" cy="14478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B1442" id="Rectángulo 21" o:spid="_x0000_s1026" style="position:absolute;margin-left:139.95pt;margin-top:115pt;width:124.2pt;height:1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" filled="f" strokecolor="#c00000" strokeweight="1.5pt"/>
            </w:pict>
          </mc:Fallback>
        </mc:AlternateContent>
      </w:r>
      <w:r>
        <w:rPr>
          <w:noProof/>
          <w:lang w:eastAsia="es-MX"/>
        </w:rPr>
        <mc:AlternateContent>
          <mc:Choice Requires="wps">
            <w:drawing>
              <wp:anchor distT="0" distB="0" distL="114300" distR="114300" simplePos="0" relativeHeight="251678720" behindDoc="0" locked="0" layoutInCell="1" allowOverlap="1" wp14:anchorId="6361AFED" wp14:editId="35A70ACA">
                <wp:simplePos x="0" y="0"/>
                <wp:positionH relativeFrom="column">
                  <wp:posOffset>1602105</wp:posOffset>
                </wp:positionH>
                <wp:positionV relativeFrom="paragraph">
                  <wp:posOffset>355600</wp:posOffset>
                </wp:positionV>
                <wp:extent cx="1653540" cy="144780"/>
                <wp:effectExtent l="0" t="0" r="22860" b="26670"/>
                <wp:wrapNone/>
                <wp:docPr id="19" name="Rectángulo 19"/>
                <wp:cNvGraphicFramePr/>
                <a:graphic xmlns:a="http://schemas.openxmlformats.org/drawingml/2006/main">
                  <a:graphicData uri="http://schemas.microsoft.com/office/word/2010/wordprocessingShape">
                    <wps:wsp>
                      <wps:cNvSpPr/>
                      <wps:spPr>
                        <a:xfrm>
                          <a:off x="0" y="0"/>
                          <a:ext cx="1653540" cy="14478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A9744" id="Rectángulo 19" o:spid="_x0000_s1026" style="position:absolute;margin-left:126.15pt;margin-top:28pt;width:130.2pt;height:1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" filled="f" strokecolor="#c00000" strokeweight="1.5pt"/>
            </w:pict>
          </mc:Fallback>
        </mc:AlternateContent>
      </w:r>
      <w:r>
        <w:rPr>
          <w:noProof/>
          <w:lang w:eastAsia="es-MX"/>
        </w:rPr>
        <w:drawing>
          <wp:inline distT="0" distB="0" distL="0" distR="0">
            <wp:extent cx="5283200" cy="496174"/>
            <wp:effectExtent l="190500" t="190500" r="184150" b="18986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4922" cy="504788"/>
                    </a:xfrm>
                    <a:prstGeom prst="rect">
                      <a:avLst/>
                    </a:prstGeom>
                    <a:effectLst>
                      <a:outerShdw blurRad="190500" algn="ctr" rotWithShape="0">
                        <a:prstClr val="black">
                          <a:alpha val="70000"/>
                        </a:prstClr>
                      </a:outerShdw>
                    </a:effectLst>
                  </pic:spPr>
                </pic:pic>
              </a:graphicData>
            </a:graphic>
          </wp:inline>
        </w:drawing>
      </w:r>
      <w:r>
        <w:rPr>
          <w:noProof/>
          <w:lang w:eastAsia="es-MX"/>
        </w:rPr>
        <w:drawing>
          <wp:inline distT="0" distB="0" distL="0" distR="0">
            <wp:extent cx="5280660" cy="726439"/>
            <wp:effectExtent l="190500" t="190500" r="186690" b="18859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9050" cy="733096"/>
                    </a:xfrm>
                    <a:prstGeom prst="rect">
                      <a:avLst/>
                    </a:prstGeom>
                    <a:effectLst>
                      <a:outerShdw blurRad="190500" algn="ctr" rotWithShape="0">
                        <a:prstClr val="black">
                          <a:alpha val="70000"/>
                        </a:prstClr>
                      </a:outerShdw>
                    </a:effectLst>
                  </pic:spPr>
                </pic:pic>
              </a:graphicData>
            </a:graphic>
          </wp:inline>
        </w:drawing>
      </w:r>
    </w:p>
    <w:p w:rsidR="00A51AAB" w:rsidRDefault="00A51AAB" w:rsidP="006534A4">
      <w:pPr>
        <w:spacing w:after="0" w:line="360" w:lineRule="auto"/>
        <w:jc w:val="both"/>
        <w:rPr>
          <w:rFonts w:ascii="Palatino Linotype" w:hAnsi="Palatino Linotype" w:cs="Arial"/>
          <w:sz w:val="24"/>
          <w:szCs w:val="24"/>
        </w:rPr>
      </w:pPr>
    </w:p>
    <w:p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7742D0" w:rsidRPr="004E6B5B" w:rsidRDefault="007742D0" w:rsidP="004E6B5B">
      <w:pPr>
        <w:pStyle w:val="Sinespaciado"/>
        <w:spacing w:line="360" w:lineRule="auto"/>
        <w:jc w:val="both"/>
        <w:rPr>
          <w:rFonts w:ascii="Palatino Linotype" w:hAnsi="Palatino Linotype"/>
        </w:rPr>
      </w:pPr>
    </w:p>
    <w:p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sidR="00F856ED">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w:t>
      </w:r>
      <w:r w:rsidRPr="004E6B5B">
        <w:rPr>
          <w:rFonts w:ascii="Palatino Linotype" w:hAnsi="Palatino Linotype"/>
          <w:color w:val="000000"/>
        </w:rPr>
        <w:lastRenderedPageBreak/>
        <w:t>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E6B5B" w:rsidRPr="004E6B5B" w:rsidRDefault="004E6B5B" w:rsidP="004E6B5B">
      <w:pPr>
        <w:pStyle w:val="Sinespaciado"/>
        <w:spacing w:line="360" w:lineRule="auto"/>
        <w:jc w:val="both"/>
        <w:rPr>
          <w:rFonts w:ascii="Palatino Linotype" w:hAnsi="Palatino Linotype"/>
          <w:color w:val="000000"/>
        </w:rPr>
      </w:pPr>
    </w:p>
    <w:p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4E6B5B" w:rsidRPr="004E6B5B" w:rsidRDefault="004E6B5B" w:rsidP="000A1E2B">
      <w:pPr>
        <w:pStyle w:val="Sinespaciado"/>
        <w:ind w:left="851" w:right="851"/>
        <w:jc w:val="both"/>
        <w:rPr>
          <w:rFonts w:ascii="Palatino Linotype" w:hAnsi="Palatino Linotype"/>
          <w:i/>
          <w:sz w:val="22"/>
          <w:szCs w:val="22"/>
        </w:rPr>
      </w:pPr>
    </w:p>
    <w:p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E6B5B" w:rsidRPr="004E6B5B" w:rsidRDefault="004E6B5B" w:rsidP="004E6B5B">
      <w:pPr>
        <w:pStyle w:val="Sinespaciado"/>
        <w:spacing w:line="360" w:lineRule="auto"/>
        <w:jc w:val="both"/>
        <w:rPr>
          <w:rFonts w:ascii="Palatino Linotype" w:hAnsi="Palatino Linotype"/>
        </w:rPr>
      </w:pPr>
    </w:p>
    <w:p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4E6B5B" w:rsidRPr="004E6B5B" w:rsidRDefault="004E6B5B" w:rsidP="004E6B5B">
      <w:pPr>
        <w:pStyle w:val="Sinespaciado"/>
        <w:ind w:left="567" w:right="567"/>
        <w:jc w:val="both"/>
        <w:rPr>
          <w:rFonts w:ascii="Palatino Linotype" w:hAnsi="Palatino Linotype"/>
        </w:rPr>
      </w:pP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lastRenderedPageBreak/>
        <w:t>…</w:t>
      </w: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4E6B5B" w:rsidRPr="006376FA" w:rsidRDefault="004E6B5B" w:rsidP="000A1E2B">
      <w:pPr>
        <w:pStyle w:val="Sinespaciado"/>
        <w:ind w:left="851" w:right="851"/>
        <w:jc w:val="both"/>
        <w:rPr>
          <w:rFonts w:ascii="Palatino Linotype" w:hAnsi="Palatino Linotype"/>
          <w:i/>
          <w:sz w:val="22"/>
          <w:szCs w:val="22"/>
        </w:rPr>
      </w:pPr>
    </w:p>
    <w:p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C32B3" w:rsidRPr="006376FA" w:rsidRDefault="00EC32B3" w:rsidP="000A1E2B">
      <w:pPr>
        <w:pStyle w:val="Sinespaciado"/>
        <w:ind w:left="851" w:right="851"/>
        <w:jc w:val="both"/>
        <w:rPr>
          <w:rFonts w:ascii="Palatino Linotype" w:hAnsi="Palatino Linotype"/>
          <w:bCs/>
          <w:i/>
          <w:sz w:val="22"/>
          <w:szCs w:val="22"/>
        </w:rPr>
      </w:pPr>
    </w:p>
    <w:p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C32B3" w:rsidRPr="006376FA" w:rsidRDefault="00EC32B3" w:rsidP="000A1E2B">
      <w:pPr>
        <w:pStyle w:val="Sinespaciado"/>
        <w:ind w:left="851" w:right="851"/>
        <w:jc w:val="both"/>
        <w:rPr>
          <w:rFonts w:ascii="Palatino Linotype" w:hAnsi="Palatino Linotype"/>
          <w:bCs/>
          <w:i/>
          <w:sz w:val="22"/>
          <w:szCs w:val="22"/>
        </w:rPr>
      </w:pPr>
    </w:p>
    <w:p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4E6B5B" w:rsidRPr="006376FA" w:rsidRDefault="004E6B5B" w:rsidP="000A1E2B">
      <w:pPr>
        <w:pStyle w:val="Sinespaciado"/>
        <w:ind w:left="851" w:right="851"/>
        <w:jc w:val="both"/>
        <w:rPr>
          <w:rFonts w:ascii="Palatino Linotype" w:hAnsi="Palatino Linotype"/>
          <w:i/>
          <w:sz w:val="22"/>
          <w:szCs w:val="22"/>
        </w:rPr>
      </w:pP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4E6B5B" w:rsidRPr="006376FA" w:rsidRDefault="004E6B5B" w:rsidP="000A1E2B">
      <w:pPr>
        <w:pStyle w:val="Sinespaciado"/>
        <w:ind w:left="851" w:right="851"/>
        <w:jc w:val="both"/>
        <w:rPr>
          <w:rFonts w:ascii="Palatino Linotype" w:hAnsi="Palatino Linotype"/>
          <w:i/>
          <w:sz w:val="22"/>
          <w:szCs w:val="22"/>
        </w:rPr>
      </w:pPr>
    </w:p>
    <w:p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rsidR="004E6B5B" w:rsidRPr="004E6B5B" w:rsidRDefault="004E6B5B" w:rsidP="004E6B5B">
      <w:pPr>
        <w:pStyle w:val="Sinespaciado"/>
        <w:spacing w:line="360" w:lineRule="auto"/>
        <w:jc w:val="both"/>
        <w:rPr>
          <w:rFonts w:ascii="Palatino Linotype" w:hAnsi="Palatino Linotype"/>
        </w:rPr>
      </w:pPr>
    </w:p>
    <w:p w:rsidR="004E6B5B" w:rsidRP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532B5F" w:rsidRDefault="00532B5F" w:rsidP="00FC7592">
      <w:pPr>
        <w:spacing w:after="0" w:line="360" w:lineRule="auto"/>
        <w:jc w:val="both"/>
        <w:rPr>
          <w:rFonts w:ascii="Palatino Linotype" w:eastAsia="Times New Roman" w:hAnsi="Palatino Linotype" w:cs="Arial"/>
          <w:sz w:val="24"/>
          <w:szCs w:val="24"/>
          <w:lang w:eastAsia="es-ES"/>
        </w:rPr>
      </w:pPr>
    </w:p>
    <w:p w:rsidR="00E41EAC" w:rsidRPr="00E41EAC" w:rsidRDefault="00E41EAC"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41EAC">
        <w:rPr>
          <w:rFonts w:ascii="Palatino Linotype" w:eastAsia="Times New Roman" w:hAnsi="Palatino Linotype" w:cs="Times New Roman"/>
          <w:sz w:val="24"/>
          <w:szCs w:val="24"/>
          <w:lang w:val="es-ES" w:eastAsia="es-ES"/>
        </w:rPr>
        <w:t>Ahora bien, es importante precisar que de la</w:t>
      </w:r>
      <w:r>
        <w:rPr>
          <w:rFonts w:ascii="Palatino Linotype" w:eastAsia="Times New Roman" w:hAnsi="Palatino Linotype" w:cs="Times New Roman"/>
          <w:sz w:val="24"/>
          <w:szCs w:val="24"/>
          <w:lang w:val="es-ES" w:eastAsia="es-ES"/>
        </w:rPr>
        <w:t>s</w:t>
      </w:r>
      <w:r w:rsidRPr="00E41EAC">
        <w:rPr>
          <w:rFonts w:ascii="Palatino Linotype" w:eastAsia="Times New Roman" w:hAnsi="Palatino Linotype" w:cs="Times New Roman"/>
          <w:sz w:val="24"/>
          <w:szCs w:val="24"/>
          <w:lang w:val="es-ES" w:eastAsia="es-ES"/>
        </w:rPr>
        <w:t xml:space="preserve"> solicitud</w:t>
      </w:r>
      <w:r>
        <w:rPr>
          <w:rFonts w:ascii="Palatino Linotype" w:eastAsia="Times New Roman" w:hAnsi="Palatino Linotype" w:cs="Times New Roman"/>
          <w:sz w:val="24"/>
          <w:szCs w:val="24"/>
          <w:lang w:val="es-ES" w:eastAsia="es-ES"/>
        </w:rPr>
        <w:t>es</w:t>
      </w:r>
      <w:r w:rsidRPr="00E41EAC">
        <w:rPr>
          <w:rFonts w:ascii="Palatino Linotype" w:eastAsia="Times New Roman" w:hAnsi="Palatino Linotype" w:cs="Times New Roman"/>
          <w:sz w:val="24"/>
          <w:szCs w:val="24"/>
          <w:lang w:val="es-ES" w:eastAsia="es-ES"/>
        </w:rPr>
        <w:t xml:space="preserve">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rsidR="00E41EAC" w:rsidRPr="00E41EAC" w:rsidRDefault="00E41EAC" w:rsidP="00E41EA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tbl>
      <w:tblPr>
        <w:tblStyle w:val="Tablaconcuadrcula1"/>
        <w:tblW w:w="0" w:type="auto"/>
        <w:tblLook w:val="04A0" w:firstRow="1" w:lastRow="0" w:firstColumn="1" w:lastColumn="0" w:noHBand="0" w:noVBand="1"/>
      </w:tblPr>
      <w:tblGrid>
        <w:gridCol w:w="2830"/>
        <w:gridCol w:w="3969"/>
        <w:gridCol w:w="2263"/>
      </w:tblGrid>
      <w:tr w:rsidR="00E41EAC" w:rsidRPr="00E41EAC" w:rsidTr="0034129E">
        <w:trPr>
          <w:cantSplit/>
          <w:trHeight w:val="651"/>
          <w:tblHeader/>
        </w:trPr>
        <w:tc>
          <w:tcPr>
            <w:tcW w:w="2830" w:type="dxa"/>
            <w:shd w:val="clear" w:color="auto" w:fill="BFBFBF"/>
            <w:vAlign w:val="center"/>
          </w:tcPr>
          <w:p w:rsidR="00E41EAC" w:rsidRPr="00E41EAC" w:rsidRDefault="00E41EAC" w:rsidP="00E41EAC">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t>Solicitud</w:t>
            </w:r>
          </w:p>
        </w:tc>
        <w:tc>
          <w:tcPr>
            <w:tcW w:w="3969" w:type="dxa"/>
            <w:shd w:val="clear" w:color="auto" w:fill="BFBFBF"/>
            <w:vAlign w:val="center"/>
          </w:tcPr>
          <w:p w:rsidR="00E41EAC" w:rsidRPr="00E41EAC" w:rsidRDefault="00E41EAC" w:rsidP="00E41EAC">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t>Respuesta</w:t>
            </w:r>
          </w:p>
        </w:tc>
        <w:tc>
          <w:tcPr>
            <w:tcW w:w="2263" w:type="dxa"/>
            <w:shd w:val="clear" w:color="auto" w:fill="BFBFBF"/>
            <w:vAlign w:val="center"/>
          </w:tcPr>
          <w:p w:rsidR="00E41EAC" w:rsidRPr="00E41EAC" w:rsidRDefault="00E41EAC" w:rsidP="00E41EAC">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t>Colma</w:t>
            </w:r>
          </w:p>
        </w:tc>
      </w:tr>
      <w:tr w:rsidR="0034129E" w:rsidRPr="00E41EAC" w:rsidTr="00A67083">
        <w:trPr>
          <w:cantSplit/>
          <w:trHeight w:val="651"/>
          <w:tblHeader/>
        </w:trPr>
        <w:tc>
          <w:tcPr>
            <w:tcW w:w="9062" w:type="dxa"/>
            <w:gridSpan w:val="3"/>
            <w:shd w:val="clear" w:color="auto" w:fill="auto"/>
            <w:vAlign w:val="center"/>
          </w:tcPr>
          <w:p w:rsidR="0034129E" w:rsidRPr="00E41EAC" w:rsidRDefault="0034129E" w:rsidP="0034129E">
            <w:pPr>
              <w:spacing w:line="360" w:lineRule="auto"/>
              <w:rPr>
                <w:rFonts w:ascii="Palatino Linotype" w:eastAsia="Calibri" w:hAnsi="Palatino Linotype" w:cs="Times New Roman"/>
                <w:b/>
                <w:sz w:val="24"/>
                <w:szCs w:val="24"/>
                <w:lang w:eastAsia="es-MX"/>
              </w:rPr>
            </w:pPr>
            <w:r w:rsidRPr="0034129E">
              <w:rPr>
                <w:rFonts w:ascii="Palatino Linotype" w:eastAsia="Calibri" w:hAnsi="Palatino Linotype" w:cs="Times New Roman"/>
                <w:b/>
                <w:sz w:val="24"/>
                <w:szCs w:val="24"/>
                <w:lang w:eastAsia="es-MX"/>
              </w:rPr>
              <w:t>No. 01551/UPVT/IP/2018</w:t>
            </w:r>
          </w:p>
        </w:tc>
      </w:tr>
      <w:tr w:rsidR="00E41EAC" w:rsidRPr="00E41EAC" w:rsidTr="0034129E">
        <w:tc>
          <w:tcPr>
            <w:tcW w:w="2830" w:type="dxa"/>
            <w:vAlign w:val="center"/>
          </w:tcPr>
          <w:p w:rsidR="00E41EAC" w:rsidRDefault="00E41EAC" w:rsidP="00E41EAC">
            <w:pPr>
              <w:spacing w:before="240" w:after="240"/>
              <w:rPr>
                <w:rFonts w:ascii="Palatino Linotype" w:eastAsia="Calibri" w:hAnsi="Palatino Linotype" w:cs="Times New Roman"/>
                <w:lang w:eastAsia="es-MX"/>
              </w:rPr>
            </w:pPr>
            <w:r w:rsidRPr="00E41EAC">
              <w:rPr>
                <w:rFonts w:ascii="Palatino Linotype" w:eastAsia="Calibri" w:hAnsi="Palatino Linotype" w:cs="Times New Roman"/>
                <w:lang w:eastAsia="es-MX"/>
              </w:rPr>
              <w:t xml:space="preserve">1.- </w:t>
            </w:r>
            <w:r>
              <w:rPr>
                <w:rFonts w:ascii="Palatino Linotype" w:eastAsia="Calibri" w:hAnsi="Palatino Linotype" w:cs="Times New Roman"/>
                <w:lang w:eastAsia="es-MX"/>
              </w:rPr>
              <w:t xml:space="preserve">El puesto que ocupó </w:t>
            </w:r>
            <w:r w:rsidR="0034129E">
              <w:rPr>
                <w:rFonts w:ascii="Palatino Linotype" w:eastAsia="Calibri" w:hAnsi="Palatino Linotype" w:cs="Times New Roman"/>
                <w:lang w:eastAsia="es-MX"/>
              </w:rPr>
              <w:t>la persona referida en la solicitud</w:t>
            </w:r>
            <w:r w:rsidRPr="00E41EAC">
              <w:rPr>
                <w:rFonts w:ascii="Palatino Linotype" w:eastAsia="Calibri" w:hAnsi="Palatino Linotype" w:cs="Times New Roman"/>
                <w:lang w:eastAsia="es-MX"/>
              </w:rPr>
              <w:t>.</w:t>
            </w:r>
          </w:p>
          <w:p w:rsidR="0034129E" w:rsidRPr="00E41EAC" w:rsidRDefault="0034129E" w:rsidP="00E41EAC">
            <w:pPr>
              <w:spacing w:before="240" w:after="240"/>
              <w:rPr>
                <w:rFonts w:ascii="Palatino Linotype" w:eastAsia="Calibri" w:hAnsi="Palatino Linotype" w:cs="Times New Roman"/>
                <w:lang w:eastAsia="es-MX"/>
              </w:rPr>
            </w:pPr>
          </w:p>
        </w:tc>
        <w:tc>
          <w:tcPr>
            <w:tcW w:w="3969" w:type="dxa"/>
            <w:vAlign w:val="center"/>
          </w:tcPr>
          <w:p w:rsidR="00E41EAC" w:rsidRPr="00E41EAC" w:rsidRDefault="00E41EAC" w:rsidP="00E41EAC">
            <w:pPr>
              <w:spacing w:before="240" w:after="240"/>
              <w:rPr>
                <w:rFonts w:ascii="Palatino Linotype" w:eastAsia="Calibri" w:hAnsi="Palatino Linotype" w:cs="Times New Roman"/>
                <w:lang w:eastAsia="es-MX"/>
              </w:rPr>
            </w:pPr>
            <w:r w:rsidRPr="00E41EAC">
              <w:rPr>
                <w:rFonts w:ascii="Palatino Linotype" w:eastAsia="Calibri" w:hAnsi="Palatino Linotype" w:cs="Times New Roman"/>
                <w:lang w:eastAsia="es-MX"/>
              </w:rPr>
              <w:t>“</w:t>
            </w:r>
            <w:r w:rsidR="0034129E" w:rsidRPr="0034129E">
              <w:rPr>
                <w:rFonts w:ascii="Palatino Linotype" w:eastAsia="Calibri" w:hAnsi="Palatino Linotype" w:cs="Times New Roman"/>
                <w:lang w:eastAsia="es-MX"/>
              </w:rPr>
              <w:t>se cuenta con registros de que la persona referida en la solicitud, ocupó el puesto de Profesor de Asignatura del periodo que comprende del 16 de octubre de 2016 al 30 de abril de 2018</w:t>
            </w:r>
            <w:r w:rsidRPr="00E41EAC">
              <w:rPr>
                <w:rFonts w:ascii="Palatino Linotype" w:eastAsia="Calibri" w:hAnsi="Palatino Linotype" w:cs="Times New Roman"/>
                <w:lang w:eastAsia="es-MX"/>
              </w:rPr>
              <w:t>”</w:t>
            </w:r>
          </w:p>
        </w:tc>
        <w:tc>
          <w:tcPr>
            <w:tcW w:w="2263" w:type="dxa"/>
            <w:vAlign w:val="center"/>
          </w:tcPr>
          <w:p w:rsidR="00E41EAC" w:rsidRPr="00E41EAC" w:rsidRDefault="00E41EAC" w:rsidP="00E41EAC">
            <w:pPr>
              <w:spacing w:before="240" w:after="240"/>
              <w:jc w:val="center"/>
              <w:rPr>
                <w:rFonts w:ascii="Palatino Linotype" w:eastAsia="Calibri" w:hAnsi="Palatino Linotype" w:cs="Times New Roman"/>
                <w:b/>
                <w:sz w:val="28"/>
                <w:szCs w:val="28"/>
                <w:lang w:eastAsia="es-MX"/>
              </w:rPr>
            </w:pPr>
            <w:r w:rsidRPr="00E41EAC">
              <w:rPr>
                <w:rFonts w:ascii="Palatino Linotype" w:eastAsia="Calibri" w:hAnsi="Palatino Linotype" w:cs="Times New Roman"/>
                <w:b/>
                <w:sz w:val="28"/>
                <w:szCs w:val="28"/>
                <w:lang w:eastAsia="es-MX"/>
              </w:rPr>
              <w:sym w:font="Wingdings" w:char="F0FC"/>
            </w:r>
          </w:p>
        </w:tc>
      </w:tr>
      <w:tr w:rsidR="00E41EAC" w:rsidRPr="00E41EAC" w:rsidTr="0034129E">
        <w:tc>
          <w:tcPr>
            <w:tcW w:w="2830" w:type="dxa"/>
            <w:vAlign w:val="center"/>
          </w:tcPr>
          <w:p w:rsidR="00E41EAC" w:rsidRPr="00E41EAC" w:rsidRDefault="00E41EAC" w:rsidP="00E41EAC">
            <w:pPr>
              <w:spacing w:before="240" w:after="240"/>
              <w:rPr>
                <w:rFonts w:ascii="Palatino Linotype" w:eastAsia="Calibri" w:hAnsi="Palatino Linotype" w:cs="Times New Roman"/>
                <w:lang w:eastAsia="es-MX"/>
              </w:rPr>
            </w:pPr>
            <w:r w:rsidRPr="00E41EAC">
              <w:rPr>
                <w:rFonts w:ascii="Palatino Linotype" w:eastAsia="Calibri" w:hAnsi="Palatino Linotype" w:cs="Times New Roman"/>
                <w:lang w:eastAsia="es-MX"/>
              </w:rPr>
              <w:t xml:space="preserve">2.- </w:t>
            </w:r>
            <w:r w:rsidR="0034129E" w:rsidRPr="0034129E">
              <w:rPr>
                <w:rFonts w:ascii="Palatino Linotype" w:eastAsia="Calibri" w:hAnsi="Palatino Linotype" w:cs="Times New Roman"/>
                <w:lang w:eastAsia="es-MX"/>
              </w:rPr>
              <w:t xml:space="preserve">Monto adeudado por concepto del despido injustificado, en caso de no haberlo despedido, comprobantes de pago correspondientes y </w:t>
            </w:r>
            <w:r w:rsidR="0034129E" w:rsidRPr="0034129E">
              <w:rPr>
                <w:rFonts w:ascii="Palatino Linotype" w:eastAsia="Calibri" w:hAnsi="Palatino Linotype" w:cs="Times New Roman"/>
                <w:lang w:eastAsia="es-MX"/>
              </w:rPr>
              <w:lastRenderedPageBreak/>
              <w:t>comprobante de que fue indemnizado conforma a la Ley</w:t>
            </w:r>
            <w:r w:rsidR="00BB42FB">
              <w:rPr>
                <w:rFonts w:ascii="Palatino Linotype" w:eastAsia="Calibri" w:hAnsi="Palatino Linotype" w:cs="Times New Roman"/>
                <w:lang w:eastAsia="es-MX"/>
              </w:rPr>
              <w:t xml:space="preserve"> de la persona referida en la solicitud</w:t>
            </w:r>
            <w:r w:rsidR="0034129E" w:rsidRPr="0034129E">
              <w:rPr>
                <w:rFonts w:ascii="Palatino Linotype" w:eastAsia="Calibri" w:hAnsi="Palatino Linotype" w:cs="Times New Roman"/>
                <w:lang w:eastAsia="es-MX"/>
              </w:rPr>
              <w:t>.</w:t>
            </w:r>
          </w:p>
        </w:tc>
        <w:tc>
          <w:tcPr>
            <w:tcW w:w="3969" w:type="dxa"/>
            <w:vAlign w:val="center"/>
          </w:tcPr>
          <w:p w:rsidR="00E41EAC" w:rsidRPr="00E41EAC" w:rsidRDefault="00E41EAC" w:rsidP="00E41EAC">
            <w:pPr>
              <w:spacing w:before="240" w:after="240"/>
              <w:rPr>
                <w:rFonts w:ascii="Palatino Linotype" w:eastAsia="Calibri" w:hAnsi="Palatino Linotype" w:cs="Times New Roman"/>
                <w:lang w:eastAsia="es-MX"/>
              </w:rPr>
            </w:pPr>
            <w:r w:rsidRPr="00E41EAC">
              <w:rPr>
                <w:rFonts w:ascii="Palatino Linotype" w:eastAsia="Calibri" w:hAnsi="Palatino Linotype" w:cs="Times New Roman"/>
                <w:lang w:eastAsia="es-MX"/>
              </w:rPr>
              <w:lastRenderedPageBreak/>
              <w:t>“</w:t>
            </w:r>
            <w:r w:rsidR="00BB42FB" w:rsidRPr="00BB42FB">
              <w:rPr>
                <w:rFonts w:ascii="Palatino Linotype" w:eastAsia="Calibri" w:hAnsi="Palatino Linotype" w:cs="Times New Roman"/>
                <w:lang w:eastAsia="es-MX"/>
              </w:rPr>
              <w:t>no cuenta con documentos referidos en la solicitud, toda vez que actualmente se encuentra en proceso un juicio laboral</w:t>
            </w:r>
            <w:r w:rsidRPr="00E41EAC">
              <w:rPr>
                <w:rFonts w:ascii="Palatino Linotype" w:eastAsia="Calibri" w:hAnsi="Palatino Linotype" w:cs="Times New Roman"/>
                <w:lang w:eastAsia="es-MX"/>
              </w:rPr>
              <w:t>”</w:t>
            </w:r>
          </w:p>
        </w:tc>
        <w:tc>
          <w:tcPr>
            <w:tcW w:w="2263" w:type="dxa"/>
            <w:vAlign w:val="center"/>
          </w:tcPr>
          <w:p w:rsidR="00E41EAC" w:rsidRPr="00E41EAC" w:rsidRDefault="00E41EAC" w:rsidP="00E41EAC">
            <w:pPr>
              <w:spacing w:before="240" w:after="240"/>
              <w:jc w:val="center"/>
              <w:rPr>
                <w:rFonts w:ascii="Palatino Linotype" w:eastAsia="Calibri" w:hAnsi="Palatino Linotype" w:cs="Times New Roman"/>
                <w:lang w:eastAsia="es-MX"/>
              </w:rPr>
            </w:pPr>
            <w:r w:rsidRPr="00E41EAC">
              <w:rPr>
                <w:rFonts w:ascii="Palatino Linotype" w:eastAsia="Calibri" w:hAnsi="Palatino Linotype" w:cs="Times New Roman"/>
                <w:b/>
                <w:sz w:val="28"/>
                <w:szCs w:val="28"/>
                <w:lang w:eastAsia="es-MX"/>
              </w:rPr>
              <w:sym w:font="Wingdings" w:char="F0FC"/>
            </w:r>
          </w:p>
        </w:tc>
      </w:tr>
      <w:tr w:rsidR="00BB42FB" w:rsidRPr="00E41EAC" w:rsidTr="00AD0F34">
        <w:tc>
          <w:tcPr>
            <w:tcW w:w="9062" w:type="dxa"/>
            <w:gridSpan w:val="3"/>
            <w:vAlign w:val="center"/>
          </w:tcPr>
          <w:p w:rsidR="00BB42FB" w:rsidRPr="00BB42FB" w:rsidRDefault="00BB42FB" w:rsidP="00BB42FB">
            <w:pPr>
              <w:spacing w:before="240" w:after="240"/>
              <w:rPr>
                <w:rFonts w:ascii="Palatino Linotype" w:eastAsia="Calibri" w:hAnsi="Palatino Linotype" w:cs="Times New Roman"/>
                <w:b/>
                <w:sz w:val="24"/>
                <w:szCs w:val="28"/>
                <w:lang w:eastAsia="es-MX"/>
              </w:rPr>
            </w:pPr>
            <w:r w:rsidRPr="00BB42FB">
              <w:rPr>
                <w:rFonts w:ascii="Palatino Linotype" w:eastAsia="Calibri" w:hAnsi="Palatino Linotype" w:cs="Times New Roman"/>
                <w:b/>
                <w:sz w:val="24"/>
                <w:szCs w:val="28"/>
                <w:lang w:eastAsia="es-MX"/>
              </w:rPr>
              <w:lastRenderedPageBreak/>
              <w:t>No. 01552/UPVT/IP/2018</w:t>
            </w:r>
          </w:p>
        </w:tc>
      </w:tr>
      <w:tr w:rsidR="00BB42FB" w:rsidRPr="00E41EAC" w:rsidTr="0034129E">
        <w:tc>
          <w:tcPr>
            <w:tcW w:w="2830" w:type="dxa"/>
            <w:vAlign w:val="center"/>
          </w:tcPr>
          <w:p w:rsidR="00BB42FB" w:rsidRPr="00E41EAC" w:rsidRDefault="00BB42FB"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 xml:space="preserve">3.- </w:t>
            </w:r>
            <w:r w:rsidRPr="00BB42FB">
              <w:rPr>
                <w:rFonts w:ascii="Palatino Linotype" w:eastAsia="Calibri" w:hAnsi="Palatino Linotype" w:cs="Times New Roman"/>
                <w:lang w:eastAsia="es-MX"/>
              </w:rPr>
              <w:t>Quien o quienes fungieron como Jefes directos</w:t>
            </w:r>
            <w:r>
              <w:rPr>
                <w:rFonts w:ascii="Palatino Linotype" w:eastAsia="Calibri" w:hAnsi="Palatino Linotype" w:cs="Times New Roman"/>
                <w:lang w:eastAsia="es-MX"/>
              </w:rPr>
              <w:t xml:space="preserve"> de la persona referida en la solicitud.</w:t>
            </w:r>
          </w:p>
        </w:tc>
        <w:tc>
          <w:tcPr>
            <w:tcW w:w="3969" w:type="dxa"/>
            <w:vAlign w:val="center"/>
          </w:tcPr>
          <w:p w:rsidR="00BB42FB" w:rsidRPr="00E41EAC" w:rsidRDefault="00BB42FB"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w:t>
            </w:r>
            <w:r w:rsidRPr="00BB42FB">
              <w:rPr>
                <w:rFonts w:ascii="Palatino Linotype" w:eastAsia="Calibri" w:hAnsi="Palatino Linotype" w:cs="Times New Roman"/>
                <w:lang w:eastAsia="es-MX"/>
              </w:rPr>
              <w:t>la persona referida en la solicitud ocupó el puesto de Profesor de Asignatura del periodo comprendido del 16 de octubre de 2016 al 30 de abril de 2018, adscrito a la División de Ingeniería Industrial y de Sistemas</w:t>
            </w:r>
            <w:r>
              <w:rPr>
                <w:rFonts w:ascii="Palatino Linotype" w:eastAsia="Calibri" w:hAnsi="Palatino Linotype" w:cs="Times New Roman"/>
                <w:lang w:eastAsia="es-MX"/>
              </w:rPr>
              <w:t>”</w:t>
            </w:r>
            <w:r w:rsidRPr="00BB42FB">
              <w:rPr>
                <w:rFonts w:ascii="Palatino Linotype" w:eastAsia="Calibri" w:hAnsi="Palatino Linotype" w:cs="Times New Roman"/>
                <w:lang w:eastAsia="es-MX"/>
              </w:rPr>
              <w:t>.</w:t>
            </w:r>
          </w:p>
        </w:tc>
        <w:tc>
          <w:tcPr>
            <w:tcW w:w="2263" w:type="dxa"/>
            <w:vAlign w:val="center"/>
          </w:tcPr>
          <w:p w:rsidR="00BB42FB" w:rsidRPr="00BB42FB" w:rsidRDefault="00BB42FB" w:rsidP="00E41EAC">
            <w:pPr>
              <w:spacing w:before="240" w:after="240"/>
              <w:jc w:val="center"/>
              <w:rPr>
                <w:rFonts w:ascii="Palatino Linotype" w:eastAsia="Calibri" w:hAnsi="Palatino Linotype" w:cs="Times New Roman"/>
                <w:b/>
                <w:lang w:eastAsia="es-MX"/>
              </w:rPr>
            </w:pPr>
            <w:r w:rsidRPr="00BB42FB">
              <w:rPr>
                <w:rFonts w:ascii="Palatino Linotype" w:eastAsia="Calibri" w:hAnsi="Palatino Linotype" w:cs="Times New Roman"/>
                <w:b/>
                <w:lang w:eastAsia="es-MX"/>
              </w:rPr>
              <w:t>No colma</w:t>
            </w:r>
          </w:p>
        </w:tc>
      </w:tr>
      <w:tr w:rsidR="00BB42FB" w:rsidRPr="00E41EAC" w:rsidTr="0034129E">
        <w:tc>
          <w:tcPr>
            <w:tcW w:w="2830" w:type="dxa"/>
            <w:vAlign w:val="center"/>
          </w:tcPr>
          <w:p w:rsidR="00BB42FB" w:rsidRDefault="00BB42FB"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4.- Persona que</w:t>
            </w:r>
            <w:r w:rsidRPr="00BB42FB">
              <w:rPr>
                <w:rFonts w:ascii="Palatino Linotype" w:eastAsia="Calibri" w:hAnsi="Palatino Linotype" w:cs="Times New Roman"/>
                <w:lang w:eastAsia="es-MX"/>
              </w:rPr>
              <w:t xml:space="preserve"> solicitó, informó o indico que ya no continuaría laborando en la Institución</w:t>
            </w:r>
            <w:r>
              <w:rPr>
                <w:rFonts w:ascii="Palatino Linotype" w:eastAsia="Calibri" w:hAnsi="Palatino Linotype" w:cs="Times New Roman"/>
                <w:lang w:eastAsia="es-MX"/>
              </w:rPr>
              <w:t xml:space="preserve"> a la persona referida en la solicitud.</w:t>
            </w:r>
          </w:p>
        </w:tc>
        <w:tc>
          <w:tcPr>
            <w:tcW w:w="3969" w:type="dxa"/>
            <w:vAlign w:val="center"/>
          </w:tcPr>
          <w:p w:rsidR="00BB42FB" w:rsidRDefault="0006100A" w:rsidP="00E41EAC">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w:t>
            </w:r>
            <w:r w:rsidRPr="0006100A">
              <w:rPr>
                <w:rFonts w:ascii="Palatino Linotype" w:eastAsia="Calibri" w:hAnsi="Palatino Linotype" w:cs="Times New Roman"/>
                <w:lang w:eastAsia="es-MX"/>
              </w:rPr>
              <w:t>después de haber realizado una búsqueda exhaustiva y razonable en los archivos de esa Unidad Administrativa, informa que no se generó ni posee documento que de evidencia de la información solicitada</w:t>
            </w:r>
            <w:r>
              <w:rPr>
                <w:rFonts w:ascii="Palatino Linotype" w:eastAsia="Calibri" w:hAnsi="Palatino Linotype" w:cs="Times New Roman"/>
                <w:lang w:eastAsia="es-MX"/>
              </w:rPr>
              <w:t>”</w:t>
            </w:r>
          </w:p>
        </w:tc>
        <w:tc>
          <w:tcPr>
            <w:tcW w:w="2263" w:type="dxa"/>
            <w:vAlign w:val="center"/>
          </w:tcPr>
          <w:p w:rsidR="00BB42FB" w:rsidRPr="00BB42FB" w:rsidRDefault="0006100A" w:rsidP="00E41EAC">
            <w:pPr>
              <w:spacing w:before="240" w:after="240"/>
              <w:jc w:val="center"/>
              <w:rPr>
                <w:rFonts w:ascii="Palatino Linotype" w:eastAsia="Calibri" w:hAnsi="Palatino Linotype" w:cs="Times New Roman"/>
                <w:b/>
                <w:lang w:eastAsia="es-MX"/>
              </w:rPr>
            </w:pPr>
            <w:r>
              <w:rPr>
                <w:rFonts w:ascii="Palatino Linotype" w:eastAsia="Calibri" w:hAnsi="Palatino Linotype" w:cs="Times New Roman"/>
                <w:b/>
                <w:lang w:eastAsia="es-MX"/>
              </w:rPr>
              <w:t>No colma</w:t>
            </w:r>
          </w:p>
        </w:tc>
      </w:tr>
    </w:tbl>
    <w:p w:rsidR="00E41EAC" w:rsidRDefault="00E41EAC" w:rsidP="00FC7592">
      <w:pPr>
        <w:spacing w:after="0" w:line="360" w:lineRule="auto"/>
        <w:jc w:val="both"/>
        <w:rPr>
          <w:rFonts w:ascii="Palatino Linotype" w:eastAsia="Times New Roman" w:hAnsi="Palatino Linotype" w:cs="Arial"/>
          <w:sz w:val="24"/>
          <w:szCs w:val="24"/>
          <w:lang w:eastAsia="es-ES"/>
        </w:rPr>
      </w:pPr>
    </w:p>
    <w:p w:rsidR="008C0994" w:rsidRDefault="008C0994" w:rsidP="008C0994">
      <w:pPr>
        <w:spacing w:after="0" w:line="360" w:lineRule="auto"/>
        <w:jc w:val="both"/>
        <w:rPr>
          <w:rFonts w:ascii="Palatino Linotype" w:eastAsia="Calibri" w:hAnsi="Palatino Linotype" w:cs="Times New Roman"/>
          <w:sz w:val="24"/>
          <w:szCs w:val="24"/>
          <w:lang w:eastAsia="es-MX"/>
        </w:rPr>
      </w:pPr>
      <w:r w:rsidRPr="008C0994">
        <w:rPr>
          <w:rFonts w:ascii="Palatino Linotype" w:eastAsia="Calibri" w:hAnsi="Palatino Linotype" w:cs="Times New Roman"/>
          <w:sz w:val="24"/>
          <w:szCs w:val="24"/>
          <w:lang w:eastAsia="es-MX"/>
        </w:rPr>
        <w:t>Del cuadro anterior, podemos concluir que únicamente fue</w:t>
      </w:r>
      <w:r>
        <w:rPr>
          <w:rFonts w:ascii="Palatino Linotype" w:eastAsia="Calibri" w:hAnsi="Palatino Linotype" w:cs="Times New Roman"/>
          <w:sz w:val="24"/>
          <w:szCs w:val="24"/>
          <w:lang w:eastAsia="es-MX"/>
        </w:rPr>
        <w:t>ron</w:t>
      </w:r>
      <w:r w:rsidRPr="008C0994">
        <w:rPr>
          <w:rFonts w:ascii="Palatino Linotype" w:eastAsia="Calibri" w:hAnsi="Palatino Linotype" w:cs="Times New Roman"/>
          <w:sz w:val="24"/>
          <w:szCs w:val="24"/>
          <w:lang w:eastAsia="es-MX"/>
        </w:rPr>
        <w:t xml:space="preserve"> colmado</w:t>
      </w:r>
      <w:r>
        <w:rPr>
          <w:rFonts w:ascii="Palatino Linotype" w:eastAsia="Calibri" w:hAnsi="Palatino Linotype" w:cs="Times New Roman"/>
          <w:sz w:val="24"/>
          <w:szCs w:val="24"/>
          <w:lang w:eastAsia="es-MX"/>
        </w:rPr>
        <w:t>s los puntos 1 y 2</w:t>
      </w:r>
      <w:r w:rsidRPr="008C0994">
        <w:rPr>
          <w:rFonts w:ascii="Palatino Linotype" w:eastAsia="Calibri" w:hAnsi="Palatino Linotype" w:cs="Times New Roman"/>
          <w:sz w:val="24"/>
          <w:szCs w:val="24"/>
          <w:lang w:eastAsia="es-MX"/>
        </w:rPr>
        <w:t xml:space="preserve"> de la solicitud de información por parte del </w:t>
      </w:r>
      <w:r w:rsidRPr="008C0994">
        <w:rPr>
          <w:rFonts w:ascii="Palatino Linotype" w:eastAsia="Calibri" w:hAnsi="Palatino Linotype" w:cs="Times New Roman"/>
          <w:b/>
          <w:sz w:val="24"/>
          <w:szCs w:val="24"/>
          <w:lang w:eastAsia="es-MX"/>
        </w:rPr>
        <w:t>Sujeto Obligado</w:t>
      </w:r>
      <w:r w:rsidRPr="008C0994">
        <w:rPr>
          <w:rFonts w:ascii="Palatino Linotype" w:eastAsia="Calibri" w:hAnsi="Palatino Linotype" w:cs="Times New Roman"/>
          <w:sz w:val="24"/>
          <w:szCs w:val="24"/>
          <w:lang w:eastAsia="es-MX"/>
        </w:rPr>
        <w:t xml:space="preserve">, ello al informar que </w:t>
      </w:r>
      <w:r>
        <w:rPr>
          <w:rFonts w:ascii="Palatino Linotype" w:eastAsia="Calibri" w:hAnsi="Palatino Linotype" w:cs="Times New Roman"/>
          <w:sz w:val="24"/>
          <w:szCs w:val="24"/>
          <w:lang w:eastAsia="es-MX"/>
        </w:rPr>
        <w:t xml:space="preserve"> respecto del punto 1, el puesto</w:t>
      </w:r>
      <w:r w:rsidRPr="008C0994">
        <w:t xml:space="preserve"> </w:t>
      </w:r>
      <w:r w:rsidRPr="008C0994">
        <w:rPr>
          <w:rFonts w:ascii="Palatino Linotype" w:eastAsia="Calibri" w:hAnsi="Palatino Linotype" w:cs="Times New Roman"/>
          <w:sz w:val="24"/>
          <w:szCs w:val="24"/>
          <w:lang w:eastAsia="es-MX"/>
        </w:rPr>
        <w:t>que ocupó la persona referida en la solicitud</w:t>
      </w:r>
      <w:r>
        <w:rPr>
          <w:rFonts w:ascii="Palatino Linotype" w:eastAsia="Calibri" w:hAnsi="Palatino Linotype" w:cs="Times New Roman"/>
          <w:sz w:val="24"/>
          <w:szCs w:val="24"/>
          <w:lang w:eastAsia="es-MX"/>
        </w:rPr>
        <w:t xml:space="preserve"> fue el de </w:t>
      </w:r>
      <w:r w:rsidRPr="008C0994">
        <w:rPr>
          <w:rFonts w:ascii="Palatino Linotype" w:eastAsia="Calibri" w:hAnsi="Palatino Linotype" w:cs="Times New Roman"/>
          <w:sz w:val="24"/>
          <w:szCs w:val="24"/>
          <w:lang w:eastAsia="es-MX"/>
        </w:rPr>
        <w:t>Profesor de Asignatura,</w:t>
      </w:r>
      <w:r>
        <w:rPr>
          <w:rFonts w:ascii="Palatino Linotype" w:eastAsia="Calibri" w:hAnsi="Palatino Linotype" w:cs="Times New Roman"/>
          <w:sz w:val="24"/>
          <w:szCs w:val="24"/>
          <w:lang w:eastAsia="es-MX"/>
        </w:rPr>
        <w:t xml:space="preserve"> colmando así la pretensión de la hoy Recurrente</w:t>
      </w:r>
      <w:r w:rsidR="004E3014">
        <w:rPr>
          <w:rFonts w:ascii="Palatino Linotype" w:eastAsia="Calibri" w:hAnsi="Palatino Linotype" w:cs="Times New Roman"/>
          <w:sz w:val="24"/>
          <w:szCs w:val="24"/>
          <w:lang w:eastAsia="es-MX"/>
        </w:rPr>
        <w:t>, y respecto del punto 2 referente a “</w:t>
      </w:r>
      <w:r w:rsidR="004E3014" w:rsidRPr="004E3014">
        <w:rPr>
          <w:rFonts w:ascii="Palatino Linotype" w:eastAsia="Calibri" w:hAnsi="Palatino Linotype" w:cs="Times New Roman"/>
          <w:i/>
          <w:sz w:val="24"/>
          <w:szCs w:val="24"/>
          <w:lang w:eastAsia="es-MX"/>
        </w:rPr>
        <w:t xml:space="preserve">el monto adeudado por concepto del despido injustificado, en caso de </w:t>
      </w:r>
      <w:r w:rsidR="004E3014" w:rsidRPr="004E3014">
        <w:rPr>
          <w:rFonts w:ascii="Palatino Linotype" w:eastAsia="Calibri" w:hAnsi="Palatino Linotype" w:cs="Times New Roman"/>
          <w:i/>
          <w:sz w:val="24"/>
          <w:szCs w:val="24"/>
          <w:lang w:eastAsia="es-MX"/>
        </w:rPr>
        <w:lastRenderedPageBreak/>
        <w:t>no haberlo despedido, comprobantes de pago correspondientes y comprobante de que fue indemnizado conforma a la Ley de la persona referida en la solicitud</w:t>
      </w:r>
      <w:r w:rsidR="004E3014">
        <w:rPr>
          <w:rFonts w:ascii="Palatino Linotype" w:eastAsia="Calibri" w:hAnsi="Palatino Linotype" w:cs="Times New Roman"/>
          <w:i/>
          <w:sz w:val="24"/>
          <w:szCs w:val="24"/>
          <w:lang w:eastAsia="es-MX"/>
        </w:rPr>
        <w:t>”</w:t>
      </w:r>
      <w:r w:rsidR="004E3014">
        <w:rPr>
          <w:rFonts w:ascii="Palatino Linotype" w:eastAsia="Calibri" w:hAnsi="Palatino Linotype" w:cs="Times New Roman"/>
          <w:sz w:val="24"/>
          <w:szCs w:val="24"/>
          <w:lang w:eastAsia="es-MX"/>
        </w:rPr>
        <w:t xml:space="preserve">, al informar que </w:t>
      </w:r>
      <w:r w:rsidR="004E3014" w:rsidRPr="004E3014">
        <w:rPr>
          <w:rFonts w:ascii="Palatino Linotype" w:eastAsia="Calibri" w:hAnsi="Palatino Linotype" w:cs="Times New Roman"/>
          <w:sz w:val="24"/>
          <w:szCs w:val="24"/>
          <w:lang w:eastAsia="es-MX"/>
        </w:rPr>
        <w:t>no cuenta con documentos referidos en la solicitud, toda vez que actualmente se encuentra en proceso un juicio laboral, ya que si bien no hizo entrega de lo solicitado, si manifestó las razones por las cuales no es posible realizar dicha entrega, otorgando certeza jurídica, como se aprecia en el oficio No. 205BL14002/1239/2018, signado por la Jefa del Departamento de Recursos Humanos y Materiales, y remitido a la Titular de la Unidad de Transparencia del Sujeto Obligado que se inserta a continuación para pronta referencia:</w:t>
      </w:r>
    </w:p>
    <w:p w:rsidR="004E3014" w:rsidRDefault="004E3014" w:rsidP="004E3014">
      <w:pPr>
        <w:spacing w:after="0" w:line="360" w:lineRule="auto"/>
        <w:jc w:val="center"/>
        <w:rPr>
          <w:rFonts w:ascii="Palatino Linotype" w:eastAsia="Calibri" w:hAnsi="Palatino Linotype" w:cs="Times New Roman"/>
          <w:sz w:val="24"/>
          <w:szCs w:val="24"/>
          <w:lang w:eastAsia="es-MX"/>
        </w:rPr>
      </w:pPr>
      <w:r>
        <w:rPr>
          <w:rFonts w:ascii="Palatino Linotype" w:eastAsia="Calibri" w:hAnsi="Palatino Linotype" w:cs="Times New Roman"/>
          <w:noProof/>
          <w:sz w:val="24"/>
          <w:szCs w:val="24"/>
          <w:lang w:eastAsia="es-MX"/>
        </w:rPr>
        <w:drawing>
          <wp:inline distT="0" distB="0" distL="0" distR="0">
            <wp:extent cx="4579620" cy="2423160"/>
            <wp:effectExtent l="190500" t="190500" r="182880" b="18669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9620" cy="2423160"/>
                    </a:xfrm>
                    <a:prstGeom prst="rect">
                      <a:avLst/>
                    </a:prstGeom>
                    <a:effectLst>
                      <a:outerShdw blurRad="190500" algn="ctr" rotWithShape="0">
                        <a:prstClr val="black">
                          <a:alpha val="70000"/>
                        </a:prstClr>
                      </a:outerShdw>
                    </a:effectLst>
                  </pic:spPr>
                </pic:pic>
              </a:graphicData>
            </a:graphic>
          </wp:inline>
        </w:drawing>
      </w:r>
    </w:p>
    <w:p w:rsidR="00332BC3" w:rsidRDefault="00332BC3" w:rsidP="00332BC3">
      <w:pPr>
        <w:spacing w:before="240" w:after="360" w:line="360" w:lineRule="auto"/>
        <w:jc w:val="both"/>
        <w:rPr>
          <w:rFonts w:ascii="Palatino Linotype" w:eastAsia="Times New Roman" w:hAnsi="Palatino Linotype" w:cs="Times New Roman"/>
          <w:sz w:val="24"/>
          <w:szCs w:val="24"/>
          <w:lang w:eastAsia="es-ES"/>
        </w:rPr>
      </w:pPr>
      <w:r w:rsidRPr="008C0994">
        <w:rPr>
          <w:rFonts w:ascii="Palatino Linotype" w:eastAsia="Times New Roman" w:hAnsi="Palatino Linotype" w:cs="Arial"/>
          <w:sz w:val="24"/>
          <w:szCs w:val="24"/>
          <w:lang w:eastAsia="es-ES"/>
        </w:rPr>
        <w:t xml:space="preserve">En un primer orden de ideas, debe señalarse que la manifestación vertida por </w:t>
      </w:r>
      <w:r>
        <w:rPr>
          <w:rFonts w:ascii="Palatino Linotype" w:eastAsia="Times New Roman" w:hAnsi="Palatino Linotype" w:cs="Arial"/>
          <w:b/>
          <w:sz w:val="24"/>
          <w:szCs w:val="24"/>
          <w:lang w:eastAsia="es-ES"/>
        </w:rPr>
        <w:t>el Sujeto Obligado</w:t>
      </w:r>
      <w:r w:rsidRPr="008C0994">
        <w:rPr>
          <w:rFonts w:ascii="Palatino Linotype" w:eastAsia="Times New Roman" w:hAnsi="Palatino Linotype" w:cs="Times New Roman"/>
          <w:b/>
          <w:sz w:val="24"/>
          <w:szCs w:val="24"/>
          <w:lang w:eastAsia="es-ES"/>
        </w:rPr>
        <w:t xml:space="preserve"> </w:t>
      </w:r>
      <w:r w:rsidRPr="008C0994">
        <w:rPr>
          <w:rFonts w:ascii="Palatino Linotype" w:eastAsia="Times New Roman" w:hAnsi="Palatino Linotype" w:cs="Times New Roman"/>
          <w:sz w:val="24"/>
          <w:szCs w:val="24"/>
          <w:lang w:eastAsia="es-ES"/>
        </w:rPr>
        <w:t xml:space="preserve">en el oficio de referencia, constituye una expresión en sentido negativo, ello, en virtud de referir que, </w:t>
      </w:r>
      <w:r>
        <w:rPr>
          <w:rFonts w:ascii="Palatino Linotype" w:eastAsia="Times New Roman" w:hAnsi="Palatino Linotype" w:cs="Times New Roman"/>
          <w:sz w:val="24"/>
          <w:szCs w:val="24"/>
          <w:lang w:eastAsia="es-ES"/>
        </w:rPr>
        <w:t xml:space="preserve">esa Unidad Administrativa  solo puede proporcionar lo que obra en sus archivos y no cuenta con los documentos referidos en la solicitud de </w:t>
      </w:r>
      <w:r>
        <w:rPr>
          <w:rFonts w:ascii="Palatino Linotype" w:eastAsia="Times New Roman" w:hAnsi="Palatino Linotype" w:cs="Times New Roman"/>
          <w:sz w:val="24"/>
          <w:szCs w:val="24"/>
          <w:lang w:eastAsia="es-ES"/>
        </w:rPr>
        <w:lastRenderedPageBreak/>
        <w:t xml:space="preserve">información </w:t>
      </w:r>
      <w:r w:rsidRPr="008C0994">
        <w:rPr>
          <w:rFonts w:ascii="Palatino Linotype" w:eastAsia="Times New Roman" w:hAnsi="Palatino Linotype" w:cs="Times New Roman"/>
          <w:sz w:val="24"/>
          <w:szCs w:val="24"/>
          <w:lang w:eastAsia="es-ES"/>
        </w:rPr>
        <w:t xml:space="preserve">, en virtud de que se encuentra </w:t>
      </w:r>
      <w:r>
        <w:rPr>
          <w:rFonts w:ascii="Palatino Linotype" w:eastAsia="Times New Roman" w:hAnsi="Palatino Linotype" w:cs="Times New Roman"/>
          <w:sz w:val="24"/>
          <w:szCs w:val="24"/>
          <w:lang w:eastAsia="es-ES"/>
        </w:rPr>
        <w:t>en proceso</w:t>
      </w:r>
      <w:r w:rsidRPr="008C0994">
        <w:rPr>
          <w:rFonts w:ascii="Palatino Linotype" w:eastAsia="Times New Roman" w:hAnsi="Palatino Linotype" w:cs="Times New Roman"/>
          <w:sz w:val="24"/>
          <w:szCs w:val="24"/>
          <w:lang w:eastAsia="es-ES"/>
        </w:rPr>
        <w:t xml:space="preserve"> un juicio laboral, </w:t>
      </w:r>
      <w:r>
        <w:rPr>
          <w:rFonts w:ascii="Palatino Linotype" w:eastAsia="Times New Roman" w:hAnsi="Palatino Linotype" w:cs="Times New Roman"/>
          <w:sz w:val="24"/>
          <w:szCs w:val="24"/>
          <w:lang w:eastAsia="es-ES"/>
        </w:rPr>
        <w:t xml:space="preserve">y por ende no generó administra o posee dicha información </w:t>
      </w:r>
      <w:r w:rsidRPr="008C0994">
        <w:rPr>
          <w:rFonts w:ascii="Palatino Linotype" w:eastAsia="Times New Roman" w:hAnsi="Palatino Linotype" w:cs="Times New Roman"/>
          <w:sz w:val="24"/>
          <w:szCs w:val="24"/>
          <w:lang w:eastAsia="es-ES"/>
        </w:rPr>
        <w:t>hasta en tanto se pronuncie sobre la liquidación que contenga el pago correspondiente.</w:t>
      </w:r>
    </w:p>
    <w:p w:rsidR="00332BC3" w:rsidRPr="00332BC3" w:rsidRDefault="00332BC3" w:rsidP="00332BC3">
      <w:pPr>
        <w:spacing w:after="0" w:line="360" w:lineRule="auto"/>
        <w:jc w:val="both"/>
        <w:rPr>
          <w:rFonts w:ascii="Palatino Linotype" w:eastAsia="Calibri" w:hAnsi="Palatino Linotype" w:cs="Arial"/>
          <w:sz w:val="24"/>
          <w:szCs w:val="24"/>
          <w:lang w:eastAsia="es-MX"/>
        </w:rPr>
      </w:pPr>
      <w:r w:rsidRPr="00332BC3">
        <w:rPr>
          <w:rFonts w:ascii="Palatino Linotype" w:eastAsia="Calibri" w:hAnsi="Palatino Linotype" w:cs="Times New Roman"/>
          <w:sz w:val="24"/>
          <w:szCs w:val="24"/>
        </w:rPr>
        <w:t xml:space="preserve">En ese tenor, se tiene que el </w:t>
      </w:r>
      <w:r w:rsidRPr="00332BC3">
        <w:rPr>
          <w:rFonts w:ascii="Palatino Linotype" w:eastAsia="Calibri" w:hAnsi="Palatino Linotype" w:cs="Times New Roman"/>
          <w:b/>
          <w:sz w:val="24"/>
          <w:szCs w:val="24"/>
        </w:rPr>
        <w:t>Sujeto Obligado</w:t>
      </w:r>
      <w:r w:rsidRPr="00332BC3">
        <w:rPr>
          <w:rFonts w:ascii="Palatino Linotype" w:eastAsia="Calibri" w:hAnsi="Palatino Linotype" w:cs="Times New Roman"/>
          <w:sz w:val="24"/>
          <w:szCs w:val="24"/>
        </w:rPr>
        <w:t xml:space="preserve"> no puede presentar </w:t>
      </w:r>
      <w:r>
        <w:rPr>
          <w:rFonts w:ascii="Palatino Linotype" w:eastAsia="Calibri" w:hAnsi="Palatino Linotype" w:cs="Times New Roman"/>
          <w:sz w:val="24"/>
          <w:szCs w:val="24"/>
        </w:rPr>
        <w:t>la información solicitada por la</w:t>
      </w:r>
      <w:r w:rsidRPr="00332BC3">
        <w:rPr>
          <w:rFonts w:ascii="Palatino Linotype" w:eastAsia="Calibri" w:hAnsi="Palatino Linotype" w:cs="Times New Roman"/>
          <w:sz w:val="24"/>
          <w:szCs w:val="24"/>
        </w:rPr>
        <w:t xml:space="preserve"> </w:t>
      </w:r>
      <w:r w:rsidRPr="00332BC3">
        <w:rPr>
          <w:rFonts w:ascii="Palatino Linotype" w:eastAsia="Calibri" w:hAnsi="Palatino Linotype" w:cs="Times New Roman"/>
          <w:b/>
          <w:sz w:val="24"/>
          <w:szCs w:val="24"/>
        </w:rPr>
        <w:t>Recurrente</w:t>
      </w:r>
      <w:r w:rsidRPr="00332BC3">
        <w:rPr>
          <w:rFonts w:ascii="Palatino Linotype" w:eastAsia="Calibri" w:hAnsi="Palatino Linotype" w:cs="Times New Roman"/>
          <w:sz w:val="24"/>
          <w:szCs w:val="24"/>
        </w:rPr>
        <w:t xml:space="preserve">, toda vez que no existe, pues esta no ha sido generada, administrada o poseída por el </w:t>
      </w:r>
      <w:r w:rsidRPr="00332BC3">
        <w:rPr>
          <w:rFonts w:ascii="Palatino Linotype" w:eastAsia="Calibri" w:hAnsi="Palatino Linotype" w:cs="Times New Roman"/>
          <w:b/>
          <w:sz w:val="24"/>
          <w:szCs w:val="24"/>
        </w:rPr>
        <w:t>Sujeto Obligado</w:t>
      </w:r>
      <w:r w:rsidRPr="00332BC3">
        <w:rPr>
          <w:rFonts w:ascii="Palatino Linotype" w:eastAsia="Calibri" w:hAnsi="Palatino Linotype" w:cs="Times New Roman"/>
          <w:sz w:val="24"/>
          <w:szCs w:val="24"/>
        </w:rPr>
        <w:t xml:space="preserve"> en ejercicio de sus atribuciones. </w:t>
      </w:r>
      <w:r w:rsidRPr="00332BC3">
        <w:rPr>
          <w:rFonts w:ascii="Palatino Linotype" w:eastAsia="Calibri" w:hAnsi="Palatino Linotype" w:cs="Arial"/>
          <w:sz w:val="24"/>
          <w:szCs w:val="24"/>
          <w:lang w:eastAsia="es-MX"/>
        </w:rPr>
        <w:t xml:space="preserve">Por lo tanto resulta evidente que el </w:t>
      </w:r>
      <w:r w:rsidRPr="00332BC3">
        <w:rPr>
          <w:rFonts w:ascii="Palatino Linotype" w:eastAsia="Calibri" w:hAnsi="Palatino Linotype" w:cs="Arial"/>
          <w:b/>
          <w:sz w:val="24"/>
          <w:szCs w:val="24"/>
          <w:lang w:eastAsia="es-MX"/>
        </w:rPr>
        <w:t>Sujeto Obligado</w:t>
      </w:r>
      <w:r w:rsidRPr="00332BC3">
        <w:rPr>
          <w:rFonts w:ascii="Palatino Linotype" w:eastAsia="Calibri" w:hAnsi="Palatino Linotype" w:cs="Arial"/>
          <w:sz w:val="24"/>
          <w:szCs w:val="24"/>
          <w:lang w:eastAsia="es-MX"/>
        </w:rPr>
        <w:t xml:space="preserve"> no generó, administró o poseyó dicha información </w:t>
      </w:r>
      <w:r>
        <w:rPr>
          <w:rFonts w:ascii="Palatino Linotype" w:eastAsia="Calibri" w:hAnsi="Palatino Linotype" w:cs="Arial"/>
          <w:sz w:val="24"/>
          <w:szCs w:val="24"/>
          <w:lang w:eastAsia="es-MX"/>
        </w:rPr>
        <w:t>en los términos referidos por la</w:t>
      </w:r>
      <w:r w:rsidRPr="00332BC3">
        <w:rPr>
          <w:rFonts w:ascii="Palatino Linotype" w:eastAsia="Calibri" w:hAnsi="Palatino Linotype" w:cs="Arial"/>
          <w:sz w:val="24"/>
          <w:szCs w:val="24"/>
          <w:lang w:eastAsia="es-MX"/>
        </w:rPr>
        <w:t xml:space="preserve"> hoy Recurrente y que su inexistencia constituye hechos negativos, por tanto, dicha información no puede fácticamente obrar en los archivos del </w:t>
      </w:r>
      <w:r w:rsidRPr="00332BC3">
        <w:rPr>
          <w:rFonts w:ascii="Palatino Linotype" w:eastAsia="Calibri" w:hAnsi="Palatino Linotype" w:cs="Arial"/>
          <w:b/>
          <w:sz w:val="24"/>
          <w:szCs w:val="24"/>
          <w:lang w:eastAsia="es-MX"/>
        </w:rPr>
        <w:t>Sujeto Obligado</w:t>
      </w:r>
      <w:r w:rsidRPr="00332BC3">
        <w:rPr>
          <w:rFonts w:ascii="Palatino Linotype" w:eastAsia="Calibri" w:hAnsi="Palatino Linotype" w:cs="Arial"/>
          <w:sz w:val="24"/>
          <w:szCs w:val="24"/>
          <w:lang w:eastAsia="es-MX"/>
        </w:rPr>
        <w:t>, ya que no puede probarse por ser lógica y materialmente imposible.</w:t>
      </w:r>
    </w:p>
    <w:p w:rsidR="00332BC3" w:rsidRPr="00332BC3" w:rsidRDefault="00332BC3" w:rsidP="00332BC3">
      <w:pPr>
        <w:spacing w:after="0" w:line="360" w:lineRule="auto"/>
        <w:jc w:val="both"/>
        <w:rPr>
          <w:rFonts w:ascii="Palatino Linotype" w:eastAsia="Calibri" w:hAnsi="Palatino Linotype" w:cs="Arial"/>
          <w:sz w:val="24"/>
          <w:szCs w:val="24"/>
          <w:lang w:eastAsia="es-MX"/>
        </w:rPr>
      </w:pPr>
    </w:p>
    <w:p w:rsidR="00332BC3" w:rsidRPr="00332BC3" w:rsidRDefault="00332BC3" w:rsidP="00332BC3">
      <w:pPr>
        <w:spacing w:after="0" w:line="360" w:lineRule="auto"/>
        <w:jc w:val="both"/>
        <w:rPr>
          <w:rFonts w:ascii="Palatino Linotype" w:eastAsia="Calibri" w:hAnsi="Palatino Linotype" w:cs="Arial"/>
          <w:sz w:val="24"/>
          <w:szCs w:val="24"/>
          <w:lang w:eastAsia="es-MX"/>
        </w:rPr>
      </w:pPr>
      <w:r w:rsidRPr="00332BC3">
        <w:rPr>
          <w:rFonts w:ascii="Palatino Linotype" w:eastAsia="Calibri"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rsidR="00332BC3" w:rsidRPr="00332BC3" w:rsidRDefault="00332BC3" w:rsidP="00332BC3">
      <w:pPr>
        <w:spacing w:after="0" w:line="360" w:lineRule="auto"/>
        <w:jc w:val="both"/>
        <w:rPr>
          <w:rFonts w:ascii="Palatino Linotype" w:eastAsia="Calibri" w:hAnsi="Palatino Linotype" w:cs="Arial"/>
          <w:sz w:val="24"/>
          <w:szCs w:val="24"/>
          <w:lang w:eastAsia="es-MX"/>
        </w:rPr>
      </w:pPr>
    </w:p>
    <w:p w:rsidR="00332BC3" w:rsidRPr="00332BC3" w:rsidRDefault="00332BC3" w:rsidP="00332BC3">
      <w:pPr>
        <w:spacing w:after="0" w:line="360" w:lineRule="auto"/>
        <w:jc w:val="both"/>
        <w:rPr>
          <w:rFonts w:ascii="Palatino Linotype" w:eastAsia="Calibri" w:hAnsi="Palatino Linotype" w:cs="Arial"/>
          <w:sz w:val="24"/>
          <w:szCs w:val="24"/>
          <w:lang w:eastAsia="es-MX"/>
        </w:rPr>
      </w:pPr>
      <w:r w:rsidRPr="00332BC3">
        <w:rPr>
          <w:rFonts w:ascii="Palatino Linotype" w:eastAsia="Calibri"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332BC3" w:rsidRPr="00332BC3" w:rsidRDefault="00332BC3" w:rsidP="00332BC3">
      <w:pPr>
        <w:spacing w:after="0" w:line="360" w:lineRule="auto"/>
        <w:jc w:val="both"/>
        <w:rPr>
          <w:rFonts w:ascii="Palatino Linotype" w:eastAsia="Calibri" w:hAnsi="Palatino Linotype" w:cs="Arial"/>
          <w:sz w:val="24"/>
          <w:szCs w:val="24"/>
          <w:lang w:eastAsia="es-MX"/>
        </w:rPr>
      </w:pPr>
    </w:p>
    <w:p w:rsidR="00332BC3" w:rsidRPr="00332BC3" w:rsidRDefault="00332BC3" w:rsidP="00332BC3">
      <w:pPr>
        <w:spacing w:after="0" w:line="240" w:lineRule="auto"/>
        <w:ind w:left="567" w:right="567"/>
        <w:jc w:val="both"/>
        <w:rPr>
          <w:rFonts w:ascii="Palatino Linotype" w:eastAsia="Calibri" w:hAnsi="Palatino Linotype" w:cs="Arial"/>
          <w:i/>
          <w:sz w:val="24"/>
          <w:szCs w:val="24"/>
          <w:lang w:eastAsia="es-MX"/>
        </w:rPr>
      </w:pPr>
      <w:r w:rsidRPr="00332BC3">
        <w:rPr>
          <w:rFonts w:ascii="Palatino Linotype" w:eastAsia="Calibri" w:hAnsi="Palatino Linotype" w:cs="Arial"/>
          <w:b/>
          <w:i/>
          <w:sz w:val="24"/>
          <w:szCs w:val="24"/>
          <w:lang w:eastAsia="es-MX"/>
        </w:rPr>
        <w:t>HECHOS NEGATIVOS, NO SON SUSCEPTIBLES DE DEMOSTRACIÓN</w:t>
      </w:r>
      <w:r w:rsidRPr="00332BC3">
        <w:rPr>
          <w:rFonts w:ascii="Palatino Linotype" w:eastAsia="Calibri" w:hAnsi="Palatino Linotype" w:cs="Arial"/>
          <w:i/>
          <w:sz w:val="24"/>
          <w:szCs w:val="24"/>
          <w:lang w:eastAsia="es-MX"/>
        </w:rPr>
        <w:t xml:space="preserve">. </w:t>
      </w:r>
    </w:p>
    <w:p w:rsidR="00332BC3" w:rsidRPr="00332BC3" w:rsidRDefault="00332BC3" w:rsidP="00332BC3">
      <w:pPr>
        <w:spacing w:after="0" w:line="240" w:lineRule="auto"/>
        <w:ind w:left="567" w:right="567"/>
        <w:jc w:val="both"/>
        <w:rPr>
          <w:rFonts w:ascii="Palatino Linotype" w:eastAsia="Calibri" w:hAnsi="Palatino Linotype" w:cs="Arial"/>
          <w:i/>
          <w:sz w:val="24"/>
          <w:szCs w:val="24"/>
          <w:lang w:eastAsia="es-MX"/>
        </w:rPr>
      </w:pPr>
      <w:r w:rsidRPr="00332BC3">
        <w:rPr>
          <w:rFonts w:ascii="Palatino Linotype" w:eastAsia="Calibri" w:hAnsi="Palatino Linotype" w:cs="Arial"/>
          <w:i/>
          <w:sz w:val="24"/>
          <w:szCs w:val="24"/>
          <w:lang w:eastAsia="es-MX"/>
        </w:rPr>
        <w:lastRenderedPageBreak/>
        <w:t>Tratándose de un hecho negativo, el Juez no tiene por qué invocar prueba alguna de la que se desprenda, ya que es bien sabido que esta clase de hechos no son susceptibles de demostración.</w:t>
      </w:r>
    </w:p>
    <w:p w:rsidR="00332BC3" w:rsidRPr="00332BC3" w:rsidRDefault="00332BC3" w:rsidP="00332BC3">
      <w:pPr>
        <w:spacing w:after="0" w:line="240" w:lineRule="auto"/>
        <w:ind w:left="567" w:right="567"/>
        <w:jc w:val="both"/>
        <w:rPr>
          <w:rFonts w:ascii="Palatino Linotype" w:eastAsia="Calibri" w:hAnsi="Palatino Linotype" w:cs="Arial"/>
          <w:i/>
          <w:sz w:val="24"/>
          <w:szCs w:val="24"/>
          <w:lang w:eastAsia="es-MX"/>
        </w:rPr>
      </w:pPr>
    </w:p>
    <w:p w:rsidR="00332BC3" w:rsidRPr="00332BC3" w:rsidRDefault="00332BC3" w:rsidP="00332BC3">
      <w:pPr>
        <w:spacing w:after="0" w:line="240" w:lineRule="auto"/>
        <w:ind w:left="567" w:right="567"/>
        <w:jc w:val="both"/>
        <w:rPr>
          <w:rFonts w:ascii="Palatino Linotype" w:eastAsia="Calibri" w:hAnsi="Palatino Linotype" w:cs="Arial"/>
          <w:i/>
          <w:sz w:val="24"/>
          <w:szCs w:val="24"/>
          <w:lang w:eastAsia="es-MX"/>
        </w:rPr>
      </w:pPr>
      <w:r w:rsidRPr="00332BC3">
        <w:rPr>
          <w:rFonts w:ascii="Palatino Linotype" w:eastAsia="Calibri" w:hAnsi="Palatino Linotype" w:cs="Arial"/>
          <w:i/>
          <w:sz w:val="24"/>
          <w:szCs w:val="24"/>
          <w:lang w:eastAsia="es-MX"/>
        </w:rPr>
        <w:t>Amparo en revisión 2022/61. José García Florín (Menor). 9 de octubre de 1961. Cinco votos. Ponente: José Rivera Pérez Campos.”</w:t>
      </w:r>
    </w:p>
    <w:p w:rsidR="00332BC3" w:rsidRPr="00332BC3" w:rsidRDefault="00332BC3" w:rsidP="00332BC3">
      <w:pPr>
        <w:spacing w:after="0" w:line="360" w:lineRule="auto"/>
        <w:ind w:right="567"/>
        <w:jc w:val="both"/>
        <w:rPr>
          <w:rFonts w:ascii="Palatino Linotype" w:eastAsia="Calibri" w:hAnsi="Palatino Linotype" w:cs="Arial"/>
          <w:sz w:val="24"/>
          <w:szCs w:val="24"/>
          <w:lang w:eastAsia="es-MX"/>
        </w:rPr>
      </w:pPr>
    </w:p>
    <w:p w:rsidR="00332BC3" w:rsidRPr="00332BC3" w:rsidRDefault="00332BC3" w:rsidP="00332BC3">
      <w:pPr>
        <w:spacing w:after="0" w:line="360" w:lineRule="auto"/>
        <w:jc w:val="both"/>
        <w:rPr>
          <w:rFonts w:ascii="Palatino Linotype" w:eastAsia="Calibri" w:hAnsi="Palatino Linotype" w:cs="Arial"/>
          <w:sz w:val="24"/>
          <w:szCs w:val="24"/>
          <w:lang w:eastAsia="es-MX"/>
        </w:rPr>
      </w:pPr>
      <w:r w:rsidRPr="00332BC3">
        <w:rPr>
          <w:rFonts w:ascii="Palatino Linotype" w:eastAsia="Calibri" w:hAnsi="Palatino Linotype" w:cs="Arial"/>
          <w:sz w:val="24"/>
          <w:szCs w:val="24"/>
          <w:lang w:eastAsia="es-MX"/>
        </w:rPr>
        <w:t xml:space="preserve">Además, y de conformidad con lo establecido en el artículo 12 de la Ley de Transparencia y Acceso a la Información Pública del Estado de México y Municipios, citado con anterioridad, el </w:t>
      </w:r>
      <w:r w:rsidRPr="00332BC3">
        <w:rPr>
          <w:rFonts w:ascii="Palatino Linotype" w:eastAsia="Calibri" w:hAnsi="Palatino Linotype" w:cs="Arial"/>
          <w:b/>
          <w:sz w:val="24"/>
          <w:szCs w:val="24"/>
          <w:lang w:eastAsia="es-MX"/>
        </w:rPr>
        <w:t>Sujeto Obligado</w:t>
      </w:r>
      <w:r w:rsidRPr="00332BC3">
        <w:rPr>
          <w:rFonts w:ascii="Palatino Linotype" w:eastAsia="Calibri" w:hAnsi="Palatino Linotype" w:cs="Arial"/>
          <w:sz w:val="24"/>
          <w:szCs w:val="24"/>
          <w:lang w:eastAsia="es-MX"/>
        </w:rPr>
        <w:t xml:space="preserve"> sólo proporcionará la información que obra en sus archivos, lo que </w:t>
      </w:r>
      <w:r w:rsidRPr="00332BC3">
        <w:rPr>
          <w:rFonts w:ascii="Palatino Linotype" w:eastAsia="Calibri" w:hAnsi="Palatino Linotype" w:cs="Arial"/>
          <w:i/>
          <w:sz w:val="24"/>
          <w:szCs w:val="24"/>
          <w:lang w:eastAsia="es-MX"/>
        </w:rPr>
        <w:t>a contrario sensu</w:t>
      </w:r>
      <w:r w:rsidRPr="00332BC3">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rsidR="00332BC3" w:rsidRPr="00332BC3" w:rsidRDefault="00332BC3" w:rsidP="00332BC3">
      <w:pPr>
        <w:spacing w:after="0" w:line="360" w:lineRule="auto"/>
        <w:jc w:val="both"/>
        <w:rPr>
          <w:rFonts w:ascii="Palatino Linotype" w:eastAsia="Calibri" w:hAnsi="Palatino Linotype" w:cs="Arial"/>
          <w:sz w:val="24"/>
          <w:szCs w:val="24"/>
          <w:lang w:eastAsia="es-MX"/>
        </w:rPr>
      </w:pPr>
    </w:p>
    <w:p w:rsidR="00332BC3" w:rsidRPr="00332BC3" w:rsidRDefault="00332BC3" w:rsidP="00332BC3">
      <w:pPr>
        <w:spacing w:after="0" w:line="240" w:lineRule="auto"/>
        <w:ind w:left="851" w:right="851"/>
        <w:jc w:val="both"/>
        <w:rPr>
          <w:rFonts w:ascii="Palatino Linotype" w:eastAsia="Calibri" w:hAnsi="Palatino Linotype" w:cs="Arial"/>
          <w:i/>
          <w:lang w:eastAsia="es-MX"/>
        </w:rPr>
      </w:pPr>
      <w:r w:rsidRPr="00332BC3">
        <w:rPr>
          <w:rFonts w:ascii="Palatino Linotype" w:eastAsia="Calibri" w:hAnsi="Palatino Linotype" w:cs="Arial"/>
          <w:b/>
          <w:i/>
          <w:lang w:eastAsia="es-MX"/>
        </w:rPr>
        <w:t>Artículo 12.</w:t>
      </w:r>
      <w:r w:rsidRPr="00332BC3">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332BC3" w:rsidRPr="00332BC3" w:rsidRDefault="00332BC3" w:rsidP="00332BC3">
      <w:pPr>
        <w:spacing w:after="0" w:line="240" w:lineRule="auto"/>
        <w:ind w:left="851" w:right="851"/>
        <w:jc w:val="both"/>
        <w:rPr>
          <w:rFonts w:ascii="Palatino Linotype" w:eastAsia="Calibri" w:hAnsi="Palatino Linotype" w:cs="Arial"/>
          <w:b/>
          <w:i/>
          <w:lang w:eastAsia="es-MX"/>
        </w:rPr>
      </w:pPr>
    </w:p>
    <w:p w:rsidR="00332BC3" w:rsidRPr="00332BC3" w:rsidRDefault="00332BC3" w:rsidP="00332BC3">
      <w:pPr>
        <w:spacing w:after="0" w:line="240" w:lineRule="auto"/>
        <w:ind w:left="851" w:right="851"/>
        <w:jc w:val="both"/>
        <w:rPr>
          <w:rFonts w:ascii="Palatino Linotype" w:eastAsia="Calibri" w:hAnsi="Palatino Linotype" w:cs="Arial"/>
          <w:i/>
          <w:lang w:eastAsia="es-MX"/>
        </w:rPr>
      </w:pPr>
      <w:r w:rsidRPr="00332BC3">
        <w:rPr>
          <w:rFonts w:ascii="Palatino Linotype" w:eastAsia="Calibri" w:hAnsi="Palatino Linotype" w:cs="Arial"/>
          <w:b/>
          <w:i/>
          <w:lang w:eastAsia="es-MX"/>
        </w:rPr>
        <w:t>Los sujetos obligados sólo proporcionarán la información pública que se les requiera y que obre en sus archivos y en el estado en que ésta se encuentre.</w:t>
      </w:r>
      <w:r w:rsidRPr="00332BC3">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332BC3" w:rsidRPr="00332BC3" w:rsidRDefault="00332BC3" w:rsidP="00332BC3">
      <w:pPr>
        <w:spacing w:after="0" w:line="360" w:lineRule="auto"/>
        <w:ind w:right="51"/>
        <w:jc w:val="both"/>
        <w:rPr>
          <w:rFonts w:ascii="Palatino Linotype" w:eastAsia="Times New Roman" w:hAnsi="Palatino Linotype" w:cs="Arial"/>
          <w:sz w:val="24"/>
          <w:szCs w:val="24"/>
          <w:lang w:val="es-ES" w:eastAsia="es-ES"/>
        </w:rPr>
      </w:pPr>
    </w:p>
    <w:p w:rsidR="00332BC3" w:rsidRDefault="00332BC3" w:rsidP="00332BC3">
      <w:pPr>
        <w:spacing w:after="0" w:line="360" w:lineRule="auto"/>
        <w:ind w:right="51"/>
        <w:jc w:val="both"/>
        <w:rPr>
          <w:rFonts w:ascii="Palatino Linotype" w:eastAsia="Calibri" w:hAnsi="Palatino Linotype" w:cs="Arial"/>
          <w:sz w:val="24"/>
          <w:szCs w:val="24"/>
        </w:rPr>
      </w:pPr>
    </w:p>
    <w:p w:rsidR="00332BC3" w:rsidRPr="008C0994" w:rsidRDefault="00332BC3" w:rsidP="00332BC3">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Arial"/>
          <w:sz w:val="24"/>
          <w:szCs w:val="24"/>
        </w:rPr>
        <w:t xml:space="preserve">Aunado a lo anterior </w:t>
      </w:r>
      <w:r w:rsidR="003F4D9A">
        <w:rPr>
          <w:rFonts w:ascii="Palatino Linotype" w:eastAsia="Calibri" w:hAnsi="Palatino Linotype" w:cs="Arial"/>
          <w:sz w:val="24"/>
          <w:szCs w:val="24"/>
        </w:rPr>
        <w:t xml:space="preserve">respecto de los puntos referidos en el presente apartado, </w:t>
      </w:r>
      <w:r w:rsidRPr="008C0994">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8C0994">
        <w:rPr>
          <w:rFonts w:ascii="Palatino Linotype" w:eastAsia="Calibri" w:hAnsi="Palatino Linotype" w:cs="Arial"/>
          <w:b/>
          <w:bCs/>
          <w:sz w:val="24"/>
          <w:szCs w:val="24"/>
        </w:rPr>
        <w:t>Sujeto Obligado</w:t>
      </w:r>
      <w:r w:rsidRPr="008C0994">
        <w:rPr>
          <w:rFonts w:ascii="Palatino Linotype" w:eastAsia="Calibri" w:hAnsi="Palatino Linotype" w:cs="Arial"/>
          <w:bCs/>
          <w:sz w:val="24"/>
          <w:szCs w:val="24"/>
        </w:rPr>
        <w:t xml:space="preserve">, pues no existe precepto legal alguno en la Ley de la materia que lo faculte para ello. </w:t>
      </w:r>
    </w:p>
    <w:p w:rsidR="00332BC3" w:rsidRPr="008C0994" w:rsidRDefault="00332BC3" w:rsidP="00332BC3">
      <w:pPr>
        <w:spacing w:after="0" w:line="360" w:lineRule="auto"/>
        <w:jc w:val="both"/>
        <w:rPr>
          <w:rFonts w:ascii="Palatino Linotype" w:eastAsia="Calibri" w:hAnsi="Palatino Linotype" w:cs="Arial"/>
          <w:bCs/>
          <w:sz w:val="24"/>
          <w:szCs w:val="24"/>
        </w:rPr>
      </w:pPr>
    </w:p>
    <w:p w:rsidR="00332BC3" w:rsidRPr="008C0994" w:rsidRDefault="00332BC3" w:rsidP="00332BC3">
      <w:pPr>
        <w:spacing w:after="0" w:line="360" w:lineRule="auto"/>
        <w:jc w:val="both"/>
        <w:rPr>
          <w:rFonts w:ascii="Palatino Linotype" w:eastAsia="Calibri" w:hAnsi="Palatino Linotype" w:cs="Times New Roman"/>
          <w:color w:val="000000"/>
          <w:sz w:val="24"/>
          <w:szCs w:val="24"/>
        </w:rPr>
      </w:pPr>
      <w:r w:rsidRPr="008C0994">
        <w:rPr>
          <w:rFonts w:ascii="Palatino Linotype" w:eastAsia="Calibri" w:hAnsi="Palatino Linotype" w:cs="Arial"/>
          <w:sz w:val="24"/>
          <w:szCs w:val="24"/>
        </w:rPr>
        <w:t>Lo anterior se robustece con lo plasmado en el criterio</w:t>
      </w:r>
      <w:r w:rsidRPr="008C0994">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332BC3" w:rsidRPr="008C0994" w:rsidRDefault="00332BC3" w:rsidP="00332BC3">
      <w:pPr>
        <w:spacing w:after="0" w:line="360" w:lineRule="auto"/>
        <w:jc w:val="both"/>
        <w:rPr>
          <w:rFonts w:ascii="Palatino Linotype" w:eastAsia="Calibri" w:hAnsi="Palatino Linotype" w:cs="Times New Roman"/>
          <w:color w:val="000000"/>
          <w:sz w:val="24"/>
          <w:szCs w:val="24"/>
        </w:rPr>
      </w:pPr>
    </w:p>
    <w:p w:rsidR="00332BC3" w:rsidRPr="008C0994" w:rsidRDefault="00332BC3" w:rsidP="00332BC3">
      <w:pPr>
        <w:spacing w:after="0" w:line="240" w:lineRule="auto"/>
        <w:ind w:left="567" w:right="567"/>
        <w:jc w:val="both"/>
        <w:rPr>
          <w:rFonts w:ascii="Palatino Linotype" w:eastAsia="Calibri" w:hAnsi="Palatino Linotype" w:cs="Times New Roman"/>
          <w:i/>
          <w:color w:val="000000"/>
          <w:highlight w:val="yellow"/>
        </w:rPr>
      </w:pPr>
      <w:r w:rsidRPr="008C0994">
        <w:rPr>
          <w:rFonts w:ascii="Palatino Linotype" w:eastAsia="Calibri" w:hAnsi="Palatino Linotype" w:cs="Times New Roman"/>
          <w:i/>
          <w:color w:val="000000"/>
        </w:rPr>
        <w:t>“</w:t>
      </w:r>
      <w:r w:rsidRPr="008C0994">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8C0994">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32BC3" w:rsidRDefault="00332BC3" w:rsidP="00332BC3">
      <w:pPr>
        <w:spacing w:after="0" w:line="360" w:lineRule="auto"/>
        <w:ind w:right="51"/>
        <w:jc w:val="both"/>
        <w:rPr>
          <w:rFonts w:ascii="Palatino Linotype" w:eastAsia="Calibri" w:hAnsi="Palatino Linotype" w:cs="Arial"/>
          <w:sz w:val="24"/>
          <w:szCs w:val="24"/>
        </w:rPr>
      </w:pPr>
    </w:p>
    <w:p w:rsidR="00332BC3" w:rsidRPr="00332BC3" w:rsidRDefault="00332BC3" w:rsidP="00332BC3">
      <w:pPr>
        <w:spacing w:after="0" w:line="360" w:lineRule="auto"/>
        <w:ind w:right="51"/>
        <w:jc w:val="both"/>
        <w:rPr>
          <w:rFonts w:ascii="Palatino Linotype" w:eastAsia="Calibri" w:hAnsi="Palatino Linotype" w:cs="Arial"/>
          <w:sz w:val="24"/>
          <w:szCs w:val="24"/>
        </w:rPr>
      </w:pPr>
      <w:r w:rsidRPr="00332BC3">
        <w:rPr>
          <w:rFonts w:ascii="Palatino Linotype" w:eastAsia="Calibri" w:hAnsi="Palatino Linotype" w:cs="Arial"/>
          <w:sz w:val="24"/>
          <w:szCs w:val="24"/>
        </w:rPr>
        <w:t xml:space="preserve">Por lo antes expuesto, se </w:t>
      </w:r>
      <w:r w:rsidR="003F4D9A">
        <w:rPr>
          <w:rFonts w:ascii="Palatino Linotype" w:eastAsia="Calibri" w:hAnsi="Palatino Linotype" w:cs="Arial"/>
          <w:sz w:val="24"/>
          <w:szCs w:val="24"/>
        </w:rPr>
        <w:t xml:space="preserve">tienen por colmada la pretensión de la hoy Recurrente respecto de los puntos 1 y 2 del presente apartado, ya que </w:t>
      </w:r>
      <w:r w:rsidR="003F4D9A" w:rsidRPr="003F4D9A">
        <w:rPr>
          <w:rFonts w:ascii="Palatino Linotype" w:eastAsia="Calibri" w:hAnsi="Palatino Linotype" w:cs="Arial"/>
          <w:sz w:val="24"/>
          <w:szCs w:val="24"/>
        </w:rPr>
        <w:t>el puesto que ocupó la persona referida en la solicitud fue el de Profesor de Asignatura</w:t>
      </w:r>
      <w:r w:rsidR="003F4D9A">
        <w:rPr>
          <w:rFonts w:ascii="Palatino Linotype" w:eastAsia="Calibri" w:hAnsi="Palatino Linotype" w:cs="Arial"/>
          <w:sz w:val="24"/>
          <w:szCs w:val="24"/>
        </w:rPr>
        <w:t xml:space="preserve"> y</w:t>
      </w:r>
      <w:r w:rsidRPr="00332BC3">
        <w:rPr>
          <w:rFonts w:ascii="Palatino Linotype" w:eastAsia="Calibri" w:hAnsi="Palatino Linotype" w:cs="Arial"/>
          <w:sz w:val="24"/>
          <w:szCs w:val="24"/>
        </w:rPr>
        <w:t xml:space="preserve"> la información correspondiente </w:t>
      </w:r>
      <w:r w:rsidR="003F4D9A">
        <w:rPr>
          <w:rFonts w:ascii="Palatino Linotype" w:eastAsia="Calibri" w:hAnsi="Palatino Linotype" w:cs="Arial"/>
          <w:sz w:val="24"/>
          <w:szCs w:val="24"/>
        </w:rPr>
        <w:t>al m</w:t>
      </w:r>
      <w:r w:rsidR="003F4D9A" w:rsidRPr="003F4D9A">
        <w:rPr>
          <w:rFonts w:ascii="Palatino Linotype" w:eastAsia="Calibri" w:hAnsi="Palatino Linotype" w:cs="Arial"/>
          <w:sz w:val="24"/>
          <w:szCs w:val="24"/>
        </w:rPr>
        <w:t>onto adeudado por concepto del despido injustificado, en caso de no haberlo despedido, comprobantes de pago correspondientes y comprobante de que fue indemnizado conforma a la Ley de la persona referida en la solicitud.</w:t>
      </w:r>
      <w:r w:rsidRPr="00332BC3">
        <w:rPr>
          <w:rFonts w:ascii="Palatino Linotype" w:eastAsia="Calibri" w:hAnsi="Palatino Linotype" w:cs="Arial"/>
          <w:sz w:val="24"/>
          <w:szCs w:val="24"/>
        </w:rPr>
        <w:t xml:space="preserve">, no ha sido generada, administrada o poseída por el </w:t>
      </w:r>
      <w:r w:rsidRPr="00332BC3">
        <w:rPr>
          <w:rFonts w:ascii="Palatino Linotype" w:eastAsia="Calibri" w:hAnsi="Palatino Linotype" w:cs="Arial"/>
          <w:b/>
          <w:sz w:val="24"/>
          <w:szCs w:val="24"/>
        </w:rPr>
        <w:t>Sujeto Obligado</w:t>
      </w:r>
      <w:r w:rsidRPr="00332BC3">
        <w:rPr>
          <w:rFonts w:ascii="Palatino Linotype" w:eastAsia="Calibri" w:hAnsi="Palatino Linotype" w:cs="Arial"/>
          <w:sz w:val="24"/>
          <w:szCs w:val="24"/>
        </w:rPr>
        <w:t xml:space="preserve"> en ejercicio de sus atribuciones.</w:t>
      </w:r>
    </w:p>
    <w:p w:rsidR="0006100A" w:rsidRDefault="0006100A" w:rsidP="00FC7592">
      <w:pPr>
        <w:spacing w:after="0" w:line="360" w:lineRule="auto"/>
        <w:jc w:val="both"/>
        <w:rPr>
          <w:rFonts w:ascii="Palatino Linotype" w:eastAsia="Times New Roman" w:hAnsi="Palatino Linotype" w:cs="Arial"/>
          <w:sz w:val="24"/>
          <w:szCs w:val="24"/>
          <w:lang w:eastAsia="es-ES"/>
        </w:rPr>
      </w:pPr>
    </w:p>
    <w:p w:rsidR="008C1B23" w:rsidRPr="008C1B23" w:rsidRDefault="0087675C" w:rsidP="008C1B23">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Ahora bien, respecto al punto 3</w:t>
      </w:r>
      <w:r w:rsidR="008C1B23" w:rsidRPr="008C1B23">
        <w:rPr>
          <w:rFonts w:ascii="Palatino Linotype" w:eastAsia="Calibri" w:hAnsi="Palatino Linotype" w:cs="Arial"/>
          <w:sz w:val="24"/>
          <w:szCs w:val="24"/>
        </w:rPr>
        <w:t xml:space="preserve"> de la</w:t>
      </w:r>
      <w:r>
        <w:rPr>
          <w:rFonts w:ascii="Palatino Linotype" w:eastAsia="Calibri" w:hAnsi="Palatino Linotype" w:cs="Arial"/>
          <w:sz w:val="24"/>
          <w:szCs w:val="24"/>
        </w:rPr>
        <w:t>s</w:t>
      </w:r>
      <w:r w:rsidR="008C1B23" w:rsidRPr="008C1B23">
        <w:rPr>
          <w:rFonts w:ascii="Palatino Linotype" w:eastAsia="Calibri" w:hAnsi="Palatino Linotype" w:cs="Arial"/>
          <w:sz w:val="24"/>
          <w:szCs w:val="24"/>
        </w:rPr>
        <w:t xml:space="preserve"> solicitud</w:t>
      </w:r>
      <w:r>
        <w:rPr>
          <w:rFonts w:ascii="Palatino Linotype" w:eastAsia="Calibri" w:hAnsi="Palatino Linotype" w:cs="Arial"/>
          <w:sz w:val="24"/>
          <w:szCs w:val="24"/>
        </w:rPr>
        <w:t>es</w:t>
      </w:r>
      <w:r w:rsidR="008C1B23" w:rsidRPr="008C1B23">
        <w:rPr>
          <w:rFonts w:ascii="Palatino Linotype" w:eastAsia="Calibri" w:hAnsi="Palatino Linotype" w:cs="Arial"/>
          <w:sz w:val="24"/>
          <w:szCs w:val="24"/>
        </w:rPr>
        <w:t xml:space="preserve"> de acceso a la información, correspondientes a</w:t>
      </w:r>
      <w:r>
        <w:rPr>
          <w:rFonts w:ascii="Palatino Linotype" w:eastAsia="Calibri" w:hAnsi="Palatino Linotype" w:cs="Arial"/>
          <w:sz w:val="24"/>
          <w:szCs w:val="24"/>
        </w:rPr>
        <w:t xml:space="preserve"> q</w:t>
      </w:r>
      <w:r w:rsidRPr="0087675C">
        <w:rPr>
          <w:rFonts w:ascii="Palatino Linotype" w:eastAsia="Calibri" w:hAnsi="Palatino Linotype" w:cs="Arial"/>
          <w:sz w:val="24"/>
          <w:szCs w:val="24"/>
        </w:rPr>
        <w:t xml:space="preserve">uien o quienes fungieron como Jefes directos de la persona referida en </w:t>
      </w:r>
      <w:r>
        <w:rPr>
          <w:rFonts w:ascii="Palatino Linotype" w:eastAsia="Calibri" w:hAnsi="Palatino Linotype" w:cs="Arial"/>
          <w:sz w:val="24"/>
          <w:szCs w:val="24"/>
        </w:rPr>
        <w:t>dichas solicitudes</w:t>
      </w:r>
      <w:r w:rsidR="008C1B23" w:rsidRPr="008C1B23">
        <w:rPr>
          <w:rFonts w:ascii="Palatino Linotype" w:eastAsia="Calibri" w:hAnsi="Palatino Linotype" w:cs="Arial"/>
          <w:sz w:val="24"/>
          <w:szCs w:val="24"/>
        </w:rPr>
        <w:t xml:space="preserve">, </w:t>
      </w:r>
      <w:r>
        <w:rPr>
          <w:rFonts w:ascii="Palatino Linotype" w:eastAsia="Calibri" w:hAnsi="Palatino Linotype" w:cs="Arial"/>
          <w:b/>
          <w:sz w:val="24"/>
          <w:szCs w:val="24"/>
        </w:rPr>
        <w:t>e</w:t>
      </w:r>
      <w:r w:rsidR="008C1B23" w:rsidRPr="008C1B23">
        <w:rPr>
          <w:rFonts w:ascii="Palatino Linotype" w:eastAsia="Calibri" w:hAnsi="Palatino Linotype" w:cs="Arial"/>
          <w:b/>
          <w:sz w:val="24"/>
          <w:szCs w:val="24"/>
        </w:rPr>
        <w:t>l Sujeto Obligado</w:t>
      </w:r>
      <w:r w:rsidR="008C1B23" w:rsidRPr="008C1B23">
        <w:rPr>
          <w:rFonts w:ascii="Palatino Linotype" w:eastAsia="Calibri" w:hAnsi="Palatino Linotype" w:cs="Arial"/>
          <w:sz w:val="24"/>
          <w:szCs w:val="24"/>
        </w:rPr>
        <w:t xml:space="preserve"> manifestó tanto en su respuesta primigenia como en informe justificado, que </w:t>
      </w:r>
      <w:r w:rsidRPr="0087675C">
        <w:rPr>
          <w:rFonts w:ascii="Palatino Linotype" w:eastAsia="Calibri" w:hAnsi="Palatino Linotype" w:cs="Arial"/>
          <w:sz w:val="24"/>
          <w:szCs w:val="24"/>
        </w:rPr>
        <w:t>la persona referida en la solicitud ocupó el puesto de Profesor de Asignatura del periodo comprendido del 16 de octubre de 2016 al 30 de abril de 2018, adscrito</w:t>
      </w:r>
      <w:r w:rsidR="00DB1CA2">
        <w:rPr>
          <w:rFonts w:ascii="Palatino Linotype" w:eastAsia="Calibri" w:hAnsi="Palatino Linotype" w:cs="Arial"/>
          <w:sz w:val="24"/>
          <w:szCs w:val="24"/>
        </w:rPr>
        <w:t xml:space="preserve"> en dicho periodo</w:t>
      </w:r>
      <w:r w:rsidRPr="0087675C">
        <w:rPr>
          <w:rFonts w:ascii="Palatino Linotype" w:eastAsia="Calibri" w:hAnsi="Palatino Linotype" w:cs="Arial"/>
          <w:sz w:val="24"/>
          <w:szCs w:val="24"/>
        </w:rPr>
        <w:t xml:space="preserve"> a la División de Ingeniería Industrial y de Sistemas</w:t>
      </w:r>
      <w:r w:rsidR="00DB1CA2">
        <w:rPr>
          <w:rFonts w:ascii="Palatino Linotype" w:eastAsia="Calibri" w:hAnsi="Palatino Linotype" w:cs="Arial"/>
          <w:sz w:val="24"/>
          <w:szCs w:val="24"/>
        </w:rPr>
        <w:t>. Por lo anterior, conviene precisar que si bien manifest</w:t>
      </w:r>
      <w:r w:rsidR="00264405">
        <w:rPr>
          <w:rFonts w:ascii="Palatino Linotype" w:eastAsia="Calibri" w:hAnsi="Palatino Linotype" w:cs="Arial"/>
          <w:sz w:val="24"/>
          <w:szCs w:val="24"/>
        </w:rPr>
        <w:t>ó a la un</w:t>
      </w:r>
      <w:r w:rsidR="00DB1CA2">
        <w:rPr>
          <w:rFonts w:ascii="Palatino Linotype" w:eastAsia="Calibri" w:hAnsi="Palatino Linotype" w:cs="Arial"/>
          <w:sz w:val="24"/>
          <w:szCs w:val="24"/>
        </w:rPr>
        <w:t xml:space="preserve">idad a la cual se encontraba adscrito, no se pronunció respecto de quien o quienes fungían como jefes directos de éste no colmando así la pretensión de la Recurrente, </w:t>
      </w:r>
      <w:r w:rsidR="008C1B23" w:rsidRPr="008C1B23">
        <w:rPr>
          <w:rFonts w:ascii="Palatino Linotype" w:eastAsia="Calibri" w:hAnsi="Palatino Linotype" w:cs="Arial"/>
          <w:sz w:val="24"/>
          <w:szCs w:val="24"/>
        </w:rPr>
        <w:t xml:space="preserve"> por lo que lo procedente es hacer estudio del marco normativo del </w:t>
      </w:r>
      <w:r w:rsidR="008C1B23" w:rsidRPr="008C1B23">
        <w:rPr>
          <w:rFonts w:ascii="Palatino Linotype" w:eastAsia="Calibri" w:hAnsi="Palatino Linotype" w:cs="Arial"/>
          <w:b/>
          <w:sz w:val="24"/>
          <w:szCs w:val="24"/>
        </w:rPr>
        <w:t>Sujeto Obligado</w:t>
      </w:r>
      <w:r w:rsidR="008C1B23" w:rsidRPr="008C1B23">
        <w:rPr>
          <w:rFonts w:ascii="Palatino Linotype" w:eastAsia="Calibri" w:hAnsi="Palatino Linotype" w:cs="Arial"/>
          <w:sz w:val="24"/>
          <w:szCs w:val="24"/>
        </w:rPr>
        <w:t xml:space="preserve"> para determinar si dentro de sus funciones, facultades y/o atribuciones le asisten las de tener en sus archivos la información solicitada</w:t>
      </w:r>
      <w:r w:rsidR="00DB1CA2">
        <w:rPr>
          <w:rFonts w:ascii="Palatino Linotype" w:eastAsia="Calibri" w:hAnsi="Palatino Linotype" w:cs="Arial"/>
          <w:sz w:val="24"/>
          <w:szCs w:val="24"/>
        </w:rPr>
        <w:t xml:space="preserve"> en el punto petitorio</w:t>
      </w:r>
      <w:r w:rsidR="008C1B23" w:rsidRPr="008C1B23">
        <w:rPr>
          <w:rFonts w:ascii="Palatino Linotype" w:eastAsia="Calibri" w:hAnsi="Palatino Linotype" w:cs="Arial"/>
          <w:sz w:val="24"/>
          <w:szCs w:val="24"/>
        </w:rPr>
        <w:t xml:space="preserve"> del presente apartado.</w:t>
      </w:r>
    </w:p>
    <w:p w:rsidR="008C1B23" w:rsidRPr="008C1B23" w:rsidRDefault="008C1B23" w:rsidP="008C1B23">
      <w:pPr>
        <w:spacing w:after="0" w:line="360" w:lineRule="auto"/>
        <w:jc w:val="both"/>
        <w:rPr>
          <w:rFonts w:ascii="Palatino Linotype" w:eastAsia="Calibri" w:hAnsi="Palatino Linotype" w:cs="Arial"/>
          <w:sz w:val="24"/>
          <w:szCs w:val="24"/>
        </w:rPr>
      </w:pPr>
    </w:p>
    <w:p w:rsidR="008C1B23" w:rsidRDefault="001E63B2" w:rsidP="008C1B23">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84864" behindDoc="0" locked="0" layoutInCell="1" allowOverlap="1">
                <wp:simplePos x="0" y="0"/>
                <wp:positionH relativeFrom="column">
                  <wp:posOffset>1905</wp:posOffset>
                </wp:positionH>
                <wp:positionV relativeFrom="paragraph">
                  <wp:posOffset>716280</wp:posOffset>
                </wp:positionV>
                <wp:extent cx="5722620" cy="1905000"/>
                <wp:effectExtent l="0" t="0" r="49530" b="76200"/>
                <wp:wrapNone/>
                <wp:docPr id="2" name="Conector recto de flecha 2"/>
                <wp:cNvGraphicFramePr/>
                <a:graphic xmlns:a="http://schemas.openxmlformats.org/drawingml/2006/main">
                  <a:graphicData uri="http://schemas.microsoft.com/office/word/2010/wordprocessingShape">
                    <wps:wsp>
                      <wps:cNvCnPr/>
                      <wps:spPr>
                        <a:xfrm>
                          <a:off x="0" y="0"/>
                          <a:ext cx="5722620" cy="1905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AE25F1C" id="_x0000_t32" coordsize="21600,21600" o:spt="32" o:oned="t" path="m,l21600,21600e" filled="f">
                <v:path arrowok="t" fillok="f" o:connecttype="none"/>
                <o:lock v:ext="edit" shapetype="t"/>
              </v:shapetype>
              <v:shape id="Conector recto de flecha 2" o:spid="_x0000_s1026" type="#_x0000_t32" style="position:absolute;margin-left:.15pt;margin-top:56.4pt;width:450.6pt;height:150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" strokecolor="#5b9bd5 [3204]" strokeweight=".5pt">
                <v:stroke endarrow="block" joinstyle="miter"/>
              </v:shape>
            </w:pict>
          </mc:Fallback>
        </mc:AlternateContent>
      </w:r>
      <w:r w:rsidR="008C1B23" w:rsidRPr="008C1B23">
        <w:rPr>
          <w:rFonts w:ascii="Palatino Linotype" w:eastAsia="Times New Roman" w:hAnsi="Palatino Linotype" w:cs="Times New Roman"/>
          <w:sz w:val="24"/>
          <w:szCs w:val="24"/>
          <w:lang w:val="es-ES" w:eastAsia="es-MX"/>
        </w:rPr>
        <w:t>Por lo anterior, es necesario señalar el contenido de</w:t>
      </w:r>
      <w:r w:rsidR="00847F64">
        <w:rPr>
          <w:rFonts w:ascii="Palatino Linotype" w:eastAsia="Times New Roman" w:hAnsi="Palatino Linotype" w:cs="Times New Roman"/>
          <w:sz w:val="24"/>
          <w:szCs w:val="24"/>
          <w:lang w:val="es-ES" w:eastAsia="es-MX"/>
        </w:rPr>
        <w:t xml:space="preserve">l </w:t>
      </w:r>
      <w:r w:rsidR="008C1B23" w:rsidRPr="008C1B23">
        <w:rPr>
          <w:rFonts w:ascii="Palatino Linotype" w:eastAsia="Times New Roman" w:hAnsi="Palatino Linotype" w:cs="Times New Roman"/>
          <w:sz w:val="24"/>
          <w:szCs w:val="24"/>
          <w:lang w:val="es-ES" w:eastAsia="es-MX"/>
        </w:rPr>
        <w:t xml:space="preserve"> </w:t>
      </w:r>
      <w:r w:rsidR="00847F64">
        <w:rPr>
          <w:rFonts w:ascii="Palatino Linotype" w:eastAsia="Times New Roman" w:hAnsi="Palatino Linotype" w:cs="Times New Roman"/>
          <w:sz w:val="24"/>
          <w:szCs w:val="24"/>
          <w:lang w:val="es-ES" w:eastAsia="es-MX"/>
        </w:rPr>
        <w:t>Organigrama de la Universidad Politécnica del Valle de Toluca, el cuales establece</w:t>
      </w:r>
      <w:r w:rsidR="008C1B23" w:rsidRPr="008C1B23">
        <w:rPr>
          <w:rFonts w:ascii="Palatino Linotype" w:eastAsia="Times New Roman" w:hAnsi="Palatino Linotype" w:cs="Times New Roman"/>
          <w:sz w:val="24"/>
          <w:szCs w:val="24"/>
          <w:lang w:val="es-ES" w:eastAsia="es-MX"/>
        </w:rPr>
        <w:t xml:space="preserve"> lo siguiente:</w:t>
      </w:r>
    </w:p>
    <w:p w:rsidR="00847F64" w:rsidRPr="008C1B23" w:rsidRDefault="00847F64" w:rsidP="008C1B23">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noProof/>
          <w:sz w:val="24"/>
          <w:szCs w:val="24"/>
          <w:lang w:eastAsia="es-MX"/>
        </w:rPr>
        <w:lastRenderedPageBreak/>
        <mc:AlternateContent>
          <mc:Choice Requires="wps">
            <w:drawing>
              <wp:anchor distT="0" distB="0" distL="114300" distR="114300" simplePos="0" relativeHeight="251683840" behindDoc="0" locked="0" layoutInCell="1" allowOverlap="1" wp14:anchorId="3117AE13" wp14:editId="747DCF7D">
                <wp:simplePos x="0" y="0"/>
                <wp:positionH relativeFrom="column">
                  <wp:posOffset>360045</wp:posOffset>
                </wp:positionH>
                <wp:positionV relativeFrom="paragraph">
                  <wp:posOffset>2461895</wp:posOffset>
                </wp:positionV>
                <wp:extent cx="830580" cy="518160"/>
                <wp:effectExtent l="19050" t="19050" r="26670" b="15240"/>
                <wp:wrapNone/>
                <wp:docPr id="36" name="Rectángulo 36"/>
                <wp:cNvGraphicFramePr/>
                <a:graphic xmlns:a="http://schemas.openxmlformats.org/drawingml/2006/main">
                  <a:graphicData uri="http://schemas.microsoft.com/office/word/2010/wordprocessingShape">
                    <wps:wsp>
                      <wps:cNvSpPr/>
                      <wps:spPr>
                        <a:xfrm>
                          <a:off x="0" y="0"/>
                          <a:ext cx="830580" cy="51816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26D60" id="Rectángulo 36" o:spid="_x0000_s1026" style="position:absolute;margin-left:28.35pt;margin-top:193.85pt;width:65.4pt;height:40.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" filled="f" strokecolor="#c00000" strokeweight="2.25pt"/>
            </w:pict>
          </mc:Fallback>
        </mc:AlternateContent>
      </w: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81792" behindDoc="0" locked="0" layoutInCell="1" allowOverlap="1">
                <wp:simplePos x="0" y="0"/>
                <wp:positionH relativeFrom="column">
                  <wp:posOffset>2737485</wp:posOffset>
                </wp:positionH>
                <wp:positionV relativeFrom="paragraph">
                  <wp:posOffset>1791335</wp:posOffset>
                </wp:positionV>
                <wp:extent cx="830580" cy="518160"/>
                <wp:effectExtent l="19050" t="19050" r="26670" b="15240"/>
                <wp:wrapNone/>
                <wp:docPr id="35" name="Rectángulo 35"/>
                <wp:cNvGraphicFramePr/>
                <a:graphic xmlns:a="http://schemas.openxmlformats.org/drawingml/2006/main">
                  <a:graphicData uri="http://schemas.microsoft.com/office/word/2010/wordprocessingShape">
                    <wps:wsp>
                      <wps:cNvSpPr/>
                      <wps:spPr>
                        <a:xfrm>
                          <a:off x="0" y="0"/>
                          <a:ext cx="830580" cy="51816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0CC54" id="Rectángulo 35" o:spid="_x0000_s1026" style="position:absolute;margin-left:215.55pt;margin-top:141.05pt;width:65.4pt;height:40.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" filled="f" strokecolor="#c00000" strokeweight="2.25pt"/>
            </w:pict>
          </mc:Fallback>
        </mc:AlternateContent>
      </w:r>
      <w:r>
        <w:rPr>
          <w:rFonts w:ascii="Palatino Linotype" w:eastAsia="Times New Roman" w:hAnsi="Palatino Linotype" w:cs="Times New Roman"/>
          <w:noProof/>
          <w:sz w:val="24"/>
          <w:szCs w:val="24"/>
          <w:lang w:eastAsia="es-MX"/>
        </w:rPr>
        <w:drawing>
          <wp:inline distT="0" distB="0" distL="0" distR="0">
            <wp:extent cx="5753100" cy="3855720"/>
            <wp:effectExtent l="190500" t="190500" r="190500" b="18288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855720"/>
                    </a:xfrm>
                    <a:prstGeom prst="rect">
                      <a:avLst/>
                    </a:prstGeom>
                    <a:effectLst>
                      <a:outerShdw blurRad="190500" algn="ctr" rotWithShape="0">
                        <a:prstClr val="black">
                          <a:alpha val="70000"/>
                        </a:prstClr>
                      </a:outerShdw>
                    </a:effectLst>
                  </pic:spPr>
                </pic:pic>
              </a:graphicData>
            </a:graphic>
          </wp:inline>
        </w:drawing>
      </w:r>
    </w:p>
    <w:p w:rsidR="00847F64" w:rsidRDefault="00847F64" w:rsidP="00FC7592">
      <w:pPr>
        <w:spacing w:after="0" w:line="360" w:lineRule="auto"/>
        <w:jc w:val="both"/>
        <w:rPr>
          <w:rFonts w:ascii="Palatino Linotype" w:eastAsia="Times New Roman" w:hAnsi="Palatino Linotype" w:cs="Times New Roman"/>
          <w:sz w:val="24"/>
          <w:szCs w:val="24"/>
          <w:highlight w:val="yellow"/>
          <w:lang w:eastAsia="es-ES"/>
        </w:rPr>
      </w:pPr>
    </w:p>
    <w:p w:rsidR="00847F64" w:rsidRDefault="00847F64" w:rsidP="00ED1FE3">
      <w:pPr>
        <w:spacing w:after="0" w:line="360" w:lineRule="auto"/>
        <w:jc w:val="both"/>
        <w:rPr>
          <w:rFonts w:ascii="Palatino Linotype" w:eastAsia="Calibri" w:hAnsi="Palatino Linotype" w:cs="Arial"/>
          <w:sz w:val="24"/>
          <w:szCs w:val="24"/>
        </w:rPr>
      </w:pPr>
      <w:r w:rsidRPr="00847F64">
        <w:rPr>
          <w:rFonts w:ascii="Palatino Linotype" w:eastAsia="Calibri" w:hAnsi="Palatino Linotype" w:cs="Arial"/>
          <w:sz w:val="24"/>
          <w:szCs w:val="24"/>
        </w:rPr>
        <w:t xml:space="preserve">Lo anterior se robustece con lo plasmado </w:t>
      </w:r>
      <w:r w:rsidR="00ED1FE3">
        <w:rPr>
          <w:rFonts w:ascii="Palatino Linotype" w:eastAsia="Calibri" w:hAnsi="Palatino Linotype" w:cs="Arial"/>
          <w:sz w:val="24"/>
          <w:szCs w:val="24"/>
        </w:rPr>
        <w:t xml:space="preserve">en el </w:t>
      </w:r>
      <w:r w:rsidR="00284AED" w:rsidRPr="00ED1FE3">
        <w:rPr>
          <w:rFonts w:ascii="Palatino Linotype" w:eastAsia="Calibri" w:hAnsi="Palatino Linotype" w:cs="Arial"/>
          <w:sz w:val="24"/>
          <w:szCs w:val="24"/>
        </w:rPr>
        <w:t>Manua</w:t>
      </w:r>
      <w:r w:rsidR="00DC08E1">
        <w:rPr>
          <w:rFonts w:ascii="Palatino Linotype" w:eastAsia="Calibri" w:hAnsi="Palatino Linotype" w:cs="Arial"/>
          <w:sz w:val="24"/>
          <w:szCs w:val="24"/>
        </w:rPr>
        <w:t>l General de Organización de l</w:t>
      </w:r>
      <w:r w:rsidR="00284AED">
        <w:rPr>
          <w:rFonts w:ascii="Palatino Linotype" w:eastAsia="Calibri" w:hAnsi="Palatino Linotype" w:cs="Arial"/>
          <w:sz w:val="24"/>
          <w:szCs w:val="24"/>
        </w:rPr>
        <w:t>a U</w:t>
      </w:r>
      <w:r w:rsidR="00DC08E1">
        <w:rPr>
          <w:rFonts w:ascii="Palatino Linotype" w:eastAsia="Calibri" w:hAnsi="Palatino Linotype" w:cs="Arial"/>
          <w:sz w:val="24"/>
          <w:szCs w:val="24"/>
        </w:rPr>
        <w:t>niversidad Politécnica del Valle d</w:t>
      </w:r>
      <w:r w:rsidR="00284AED" w:rsidRPr="00ED1FE3">
        <w:rPr>
          <w:rFonts w:ascii="Palatino Linotype" w:eastAsia="Calibri" w:hAnsi="Palatino Linotype" w:cs="Arial"/>
          <w:sz w:val="24"/>
          <w:szCs w:val="24"/>
        </w:rPr>
        <w:t>e Toluca</w:t>
      </w:r>
      <w:r w:rsidR="00DC08E1">
        <w:rPr>
          <w:rFonts w:ascii="Palatino Linotype" w:eastAsia="Calibri" w:hAnsi="Palatino Linotype" w:cs="Arial"/>
          <w:sz w:val="24"/>
          <w:szCs w:val="24"/>
        </w:rPr>
        <w:t>, en el apartado de objetivo y funciones de la Dirección de División de Ingeniería Industrial y de Sistemas, que señala lo siguiente:</w:t>
      </w:r>
    </w:p>
    <w:p w:rsidR="00284AED" w:rsidRDefault="00284AED" w:rsidP="00ED1FE3">
      <w:pPr>
        <w:spacing w:after="0" w:line="360" w:lineRule="auto"/>
        <w:jc w:val="both"/>
        <w:rPr>
          <w:rFonts w:ascii="Palatino Linotype" w:eastAsia="Calibri" w:hAnsi="Palatino Linotype" w:cs="Arial"/>
          <w:sz w:val="24"/>
          <w:szCs w:val="24"/>
        </w:rPr>
      </w:pPr>
    </w:p>
    <w:p w:rsidR="00284AED" w:rsidRPr="00BB3181" w:rsidRDefault="00284AED" w:rsidP="00284AED">
      <w:pPr>
        <w:spacing w:after="0" w:line="240" w:lineRule="auto"/>
        <w:ind w:left="851" w:right="851"/>
        <w:jc w:val="both"/>
        <w:rPr>
          <w:rFonts w:ascii="Palatino Linotype" w:eastAsia="Calibri" w:hAnsi="Palatino Linotype" w:cs="Arial"/>
          <w:b/>
          <w:i/>
        </w:rPr>
      </w:pPr>
      <w:r w:rsidRPr="00BB3181">
        <w:rPr>
          <w:rFonts w:ascii="Palatino Linotype" w:eastAsia="Calibri" w:hAnsi="Palatino Linotype" w:cs="Arial"/>
          <w:b/>
          <w:i/>
        </w:rPr>
        <w:t>DIRECCIÓN DE DIVISIÓN DE INGENIERÍA INDUSTRIAL Y DE SISTEMAS</w:t>
      </w:r>
    </w:p>
    <w:p w:rsidR="00284AED" w:rsidRPr="00284AED" w:rsidRDefault="00284AED" w:rsidP="00284AED">
      <w:pPr>
        <w:spacing w:after="0" w:line="240" w:lineRule="auto"/>
        <w:ind w:left="851" w:right="851"/>
        <w:jc w:val="both"/>
        <w:rPr>
          <w:rFonts w:ascii="Palatino Linotype" w:eastAsia="Calibri" w:hAnsi="Palatino Linotype" w:cs="Arial"/>
          <w:i/>
        </w:rPr>
      </w:pPr>
      <w:r w:rsidRPr="00284AED">
        <w:rPr>
          <w:rFonts w:ascii="Palatino Linotype" w:eastAsia="Calibri" w:hAnsi="Palatino Linotype" w:cs="Arial"/>
          <w:i/>
        </w:rPr>
        <w:t xml:space="preserve"> </w:t>
      </w:r>
    </w:p>
    <w:p w:rsidR="00284AED" w:rsidRPr="00284AED" w:rsidRDefault="00284AED" w:rsidP="00284AE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OBJETIV</w:t>
      </w:r>
      <w:r w:rsidRPr="00284AED">
        <w:rPr>
          <w:rFonts w:ascii="Palatino Linotype" w:eastAsia="Calibri" w:hAnsi="Palatino Linotype" w:cs="Arial"/>
          <w:i/>
        </w:rPr>
        <w:t xml:space="preserve">O: </w:t>
      </w:r>
    </w:p>
    <w:p w:rsidR="00284AED" w:rsidRDefault="00284AED" w:rsidP="00284AED">
      <w:pPr>
        <w:spacing w:after="0" w:line="240" w:lineRule="auto"/>
        <w:ind w:left="851" w:right="851"/>
        <w:jc w:val="both"/>
        <w:rPr>
          <w:rFonts w:ascii="Palatino Linotype" w:eastAsia="Calibri" w:hAnsi="Palatino Linotype" w:cs="Arial"/>
          <w:i/>
        </w:rPr>
      </w:pPr>
      <w:r w:rsidRPr="00284AED">
        <w:rPr>
          <w:rFonts w:ascii="Palatino Linotype" w:eastAsia="Calibri" w:hAnsi="Palatino Linotype" w:cs="Arial"/>
          <w:i/>
        </w:rPr>
        <w:t xml:space="preserve">Planear, organizar, dirigir, controlar y evaluar las actividades académicas de docencia, investigación y desarrollo tecnológico, especialización, postgrado, </w:t>
      </w:r>
      <w:r w:rsidRPr="00284AED">
        <w:rPr>
          <w:rFonts w:ascii="Palatino Linotype" w:eastAsia="Calibri" w:hAnsi="Palatino Linotype" w:cs="Arial"/>
          <w:i/>
        </w:rPr>
        <w:lastRenderedPageBreak/>
        <w:t>prestación de servicios profesionales y educación continua en el área de Ingeniería Industrial y de Sistemas, para preparar profesionales con una sólida formación científica, técnica y humanística, congruentes con el contexto económico, político y social, nacional y global.</w:t>
      </w:r>
    </w:p>
    <w:p w:rsidR="00BB3181" w:rsidRDefault="00BB3181" w:rsidP="00284AED">
      <w:pPr>
        <w:spacing w:after="0" w:line="240" w:lineRule="auto"/>
        <w:ind w:left="851" w:right="851"/>
        <w:jc w:val="both"/>
        <w:rPr>
          <w:rFonts w:ascii="Palatino Linotype" w:eastAsia="Calibri" w:hAnsi="Palatino Linotype" w:cs="Arial"/>
          <w:i/>
        </w:rPr>
      </w:pPr>
    </w:p>
    <w:p w:rsidR="00284AED" w:rsidRDefault="00284AED" w:rsidP="00284AE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FUNCIO</w:t>
      </w:r>
      <w:r w:rsidRPr="00284AED">
        <w:rPr>
          <w:rFonts w:ascii="Palatino Linotype" w:eastAsia="Calibri" w:hAnsi="Palatino Linotype" w:cs="Arial"/>
          <w:i/>
        </w:rPr>
        <w:t>NES:</w:t>
      </w:r>
    </w:p>
    <w:p w:rsidR="00284AED" w:rsidRDefault="00284AED" w:rsidP="00BB3181">
      <w:pPr>
        <w:spacing w:after="240" w:line="240" w:lineRule="auto"/>
        <w:ind w:left="851" w:right="851"/>
        <w:jc w:val="both"/>
        <w:rPr>
          <w:rFonts w:ascii="Palatino Linotype" w:eastAsia="Calibri" w:hAnsi="Palatino Linotype" w:cs="Arial"/>
          <w:i/>
        </w:rPr>
      </w:pPr>
      <w:r>
        <w:rPr>
          <w:rFonts w:ascii="Palatino Linotype" w:eastAsia="Calibri" w:hAnsi="Palatino Linotype" w:cs="Arial"/>
          <w:i/>
        </w:rPr>
        <w:t>-</w:t>
      </w:r>
      <w:r w:rsidRPr="00BB3181">
        <w:rPr>
          <w:rFonts w:ascii="Palatino Linotype" w:eastAsia="Calibri" w:hAnsi="Palatino Linotype" w:cs="Arial"/>
          <w:b/>
          <w:i/>
        </w:rPr>
        <w:t>Asignar y supervisar el desarrollo de las funciones del personal docen</w:t>
      </w:r>
      <w:r w:rsidR="00BB3181" w:rsidRPr="00BB3181">
        <w:rPr>
          <w:rFonts w:ascii="Palatino Linotype" w:eastAsia="Calibri" w:hAnsi="Palatino Linotype" w:cs="Arial"/>
          <w:b/>
          <w:i/>
        </w:rPr>
        <w:t>te adscrito a la División</w:t>
      </w:r>
      <w:r w:rsidR="00BB3181">
        <w:rPr>
          <w:rFonts w:ascii="Palatino Linotype" w:eastAsia="Calibri" w:hAnsi="Palatino Linotype" w:cs="Arial"/>
          <w:i/>
        </w:rPr>
        <w:t>, consi</w:t>
      </w:r>
      <w:r w:rsidRPr="00284AED">
        <w:rPr>
          <w:rFonts w:ascii="Palatino Linotype" w:eastAsia="Calibri" w:hAnsi="Palatino Linotype" w:cs="Arial"/>
          <w:i/>
        </w:rPr>
        <w:t xml:space="preserve">derando los tiempos de carga </w:t>
      </w:r>
      <w:r w:rsidR="00BB3181" w:rsidRPr="00284AED">
        <w:rPr>
          <w:rFonts w:ascii="Palatino Linotype" w:eastAsia="Calibri" w:hAnsi="Palatino Linotype" w:cs="Arial"/>
          <w:i/>
        </w:rPr>
        <w:t>académica</w:t>
      </w:r>
      <w:r w:rsidRPr="00284AED">
        <w:rPr>
          <w:rFonts w:ascii="Palatino Linotype" w:eastAsia="Calibri" w:hAnsi="Palatino Linotype" w:cs="Arial"/>
          <w:i/>
        </w:rPr>
        <w:t>, actividades de investigación, de apoyo y de vinculación.</w:t>
      </w:r>
    </w:p>
    <w:p w:rsidR="00BB3181" w:rsidRPr="00284AED" w:rsidRDefault="00BB3181" w:rsidP="00284AE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w:t>
      </w:r>
      <w:r w:rsidRPr="00BB3181">
        <w:rPr>
          <w:rFonts w:ascii="Palatino Linotype" w:eastAsia="Calibri" w:hAnsi="Palatino Linotype" w:cs="Arial"/>
          <w:b/>
          <w:i/>
        </w:rPr>
        <w:t>Asegurar que todo el personal docente a su cargo</w:t>
      </w:r>
      <w:r>
        <w:rPr>
          <w:rFonts w:ascii="Palatino Linotype" w:eastAsia="Calibri" w:hAnsi="Palatino Linotype" w:cs="Arial"/>
          <w:i/>
        </w:rPr>
        <w:t xml:space="preserve"> conozca y aplique el Modelo de Educación</w:t>
      </w:r>
      <w:r w:rsidRPr="00BB3181">
        <w:rPr>
          <w:rFonts w:ascii="Palatino Linotype" w:eastAsia="Calibri" w:hAnsi="Palatino Linotype" w:cs="Arial"/>
          <w:i/>
        </w:rPr>
        <w:t xml:space="preserve"> Basado en Competencias Profesionales.</w:t>
      </w:r>
    </w:p>
    <w:p w:rsidR="003A518C" w:rsidRDefault="003A518C" w:rsidP="00FC7592">
      <w:pPr>
        <w:spacing w:after="0" w:line="360" w:lineRule="auto"/>
        <w:jc w:val="both"/>
        <w:rPr>
          <w:rFonts w:ascii="Palatino Linotype" w:eastAsia="Times New Roman" w:hAnsi="Palatino Linotype" w:cs="Times New Roman"/>
          <w:sz w:val="24"/>
          <w:szCs w:val="24"/>
          <w:highlight w:val="yellow"/>
          <w:lang w:eastAsia="es-ES"/>
        </w:rPr>
      </w:pPr>
    </w:p>
    <w:p w:rsidR="00BB3181" w:rsidRDefault="00436D92" w:rsidP="00FC7592">
      <w:pPr>
        <w:spacing w:after="0" w:line="360" w:lineRule="auto"/>
        <w:jc w:val="both"/>
        <w:rPr>
          <w:rFonts w:ascii="Palatino Linotype" w:eastAsia="Calibri" w:hAnsi="Palatino Linotype" w:cs="Arial"/>
          <w:sz w:val="24"/>
          <w:szCs w:val="24"/>
        </w:rPr>
      </w:pPr>
      <w:r w:rsidRPr="00436D92">
        <w:rPr>
          <w:rFonts w:ascii="Palatino Linotype" w:eastAsia="Times New Roman" w:hAnsi="Palatino Linotype" w:cs="Times New Roman"/>
          <w:sz w:val="24"/>
          <w:szCs w:val="24"/>
          <w:lang w:eastAsia="es-ES"/>
        </w:rPr>
        <w:t>De lo anteriormente citado</w:t>
      </w:r>
      <w:r>
        <w:rPr>
          <w:rFonts w:ascii="Palatino Linotype" w:eastAsia="Times New Roman" w:hAnsi="Palatino Linotype" w:cs="Times New Roman"/>
          <w:sz w:val="24"/>
          <w:szCs w:val="24"/>
          <w:lang w:eastAsia="es-ES"/>
        </w:rPr>
        <w:t xml:space="preserve">, podemos advertir que la Unidad Administrativa denominada </w:t>
      </w:r>
      <w:r w:rsidRPr="0087675C">
        <w:rPr>
          <w:rFonts w:ascii="Palatino Linotype" w:eastAsia="Calibri" w:hAnsi="Palatino Linotype" w:cs="Arial"/>
          <w:sz w:val="24"/>
          <w:szCs w:val="24"/>
        </w:rPr>
        <w:t>División de Ingeniería Industrial y de Sistemas</w:t>
      </w:r>
      <w:r>
        <w:rPr>
          <w:rFonts w:ascii="Palatino Linotype" w:eastAsia="Calibri" w:hAnsi="Palatino Linotype" w:cs="Arial"/>
          <w:sz w:val="24"/>
          <w:szCs w:val="24"/>
        </w:rPr>
        <w:t xml:space="preserve"> a la cual se encontraba adscrita la persona referida en la solicitud, depende jerárquicamente de Rectoría y dentro de sus funciones se encuentra el a</w:t>
      </w:r>
      <w:r w:rsidRPr="00436D92">
        <w:rPr>
          <w:rFonts w:ascii="Palatino Linotype" w:eastAsia="Calibri" w:hAnsi="Palatino Linotype" w:cs="Arial"/>
          <w:sz w:val="24"/>
          <w:szCs w:val="24"/>
        </w:rPr>
        <w:t xml:space="preserve">signar y supervisar el desarrollo de las funciones del </w:t>
      </w:r>
      <w:r w:rsidRPr="00436D92">
        <w:rPr>
          <w:rFonts w:ascii="Palatino Linotype" w:eastAsia="Calibri" w:hAnsi="Palatino Linotype" w:cs="Arial"/>
          <w:b/>
          <w:sz w:val="24"/>
          <w:szCs w:val="24"/>
        </w:rPr>
        <w:t>personal docente adscrito a la División</w:t>
      </w:r>
      <w:r>
        <w:rPr>
          <w:rFonts w:ascii="Palatino Linotype" w:eastAsia="Calibri" w:hAnsi="Palatino Linotype" w:cs="Arial"/>
          <w:sz w:val="24"/>
          <w:szCs w:val="24"/>
        </w:rPr>
        <w:t xml:space="preserve">, así como </w:t>
      </w:r>
      <w:r w:rsidRPr="00436D92">
        <w:rPr>
          <w:rFonts w:ascii="Palatino Linotype" w:eastAsia="Calibri" w:hAnsi="Palatino Linotype" w:cs="Arial"/>
          <w:b/>
          <w:sz w:val="24"/>
          <w:szCs w:val="24"/>
        </w:rPr>
        <w:t>Asegurar que todo el personal docente a su cargo</w:t>
      </w:r>
      <w:r w:rsidRPr="00436D92">
        <w:rPr>
          <w:rFonts w:ascii="Palatino Linotype" w:eastAsia="Calibri" w:hAnsi="Palatino Linotype" w:cs="Arial"/>
          <w:sz w:val="24"/>
          <w:szCs w:val="24"/>
        </w:rPr>
        <w:t xml:space="preserve"> conozca y aplique el Modelo de Educación Basado en Competencias Profesionales</w:t>
      </w:r>
      <w:r>
        <w:rPr>
          <w:rFonts w:ascii="Palatino Linotype" w:eastAsia="Calibri" w:hAnsi="Palatino Linotype" w:cs="Arial"/>
          <w:sz w:val="24"/>
          <w:szCs w:val="24"/>
        </w:rPr>
        <w:t xml:space="preserve">, por lo tanto, toda vez que el Sujeto Obligado refirió en su respuesta primigenia que </w:t>
      </w:r>
      <w:r w:rsidRPr="00436D92">
        <w:rPr>
          <w:rFonts w:ascii="Palatino Linotype" w:eastAsia="Calibri" w:hAnsi="Palatino Linotype" w:cs="Arial"/>
          <w:sz w:val="24"/>
          <w:szCs w:val="24"/>
        </w:rPr>
        <w:t xml:space="preserve">el Maestro en Economía y Negocios Internacionales, Diego </w:t>
      </w:r>
      <w:proofErr w:type="spellStart"/>
      <w:r w:rsidRPr="00436D92">
        <w:rPr>
          <w:rFonts w:ascii="Palatino Linotype" w:eastAsia="Calibri" w:hAnsi="Palatino Linotype" w:cs="Arial"/>
          <w:sz w:val="24"/>
          <w:szCs w:val="24"/>
        </w:rPr>
        <w:t>Gorostieta</w:t>
      </w:r>
      <w:proofErr w:type="spellEnd"/>
      <w:r w:rsidRPr="00436D92">
        <w:rPr>
          <w:rFonts w:ascii="Palatino Linotype" w:eastAsia="Calibri" w:hAnsi="Palatino Linotype" w:cs="Arial"/>
          <w:sz w:val="24"/>
          <w:szCs w:val="24"/>
        </w:rPr>
        <w:t xml:space="preserve"> Solórzano</w:t>
      </w:r>
      <w:r>
        <w:rPr>
          <w:rFonts w:ascii="Palatino Linotype" w:eastAsia="Calibri" w:hAnsi="Palatino Linotype" w:cs="Arial"/>
          <w:sz w:val="24"/>
          <w:szCs w:val="24"/>
        </w:rPr>
        <w:t xml:space="preserve"> </w:t>
      </w:r>
      <w:r w:rsidR="00FF47DC">
        <w:rPr>
          <w:rFonts w:ascii="Palatino Linotype" w:eastAsia="Calibri" w:hAnsi="Palatino Linotype" w:cs="Arial"/>
          <w:sz w:val="24"/>
          <w:szCs w:val="24"/>
        </w:rPr>
        <w:t>se encontraba adscrito a dicha D</w:t>
      </w:r>
      <w:r>
        <w:rPr>
          <w:rFonts w:ascii="Palatino Linotype" w:eastAsia="Calibri" w:hAnsi="Palatino Linotype" w:cs="Arial"/>
          <w:sz w:val="24"/>
          <w:szCs w:val="24"/>
        </w:rPr>
        <w:t xml:space="preserve">ivisión con </w:t>
      </w:r>
      <w:r w:rsidRPr="00436D92">
        <w:rPr>
          <w:rFonts w:ascii="Palatino Linotype" w:eastAsia="Calibri" w:hAnsi="Palatino Linotype" w:cs="Arial"/>
          <w:sz w:val="24"/>
          <w:szCs w:val="24"/>
        </w:rPr>
        <w:t>el puesto de Profesor de Asignatura</w:t>
      </w:r>
      <w:r>
        <w:rPr>
          <w:rFonts w:ascii="Palatino Linotype" w:eastAsia="Calibri" w:hAnsi="Palatino Linotype" w:cs="Arial"/>
          <w:sz w:val="24"/>
          <w:szCs w:val="24"/>
        </w:rPr>
        <w:t>, es que se colige que éste tiene como superior jerárquico inmediato al Titular de dicha Unidad administrativa, lo que nos permite traer a colación lo establecido en la Estructura Orgánica del Sujeto Obligado la cual se vislumbra en los siguientes términos:</w:t>
      </w:r>
    </w:p>
    <w:p w:rsidR="00436D92" w:rsidRPr="00436D92" w:rsidRDefault="00436D92" w:rsidP="00D6796A">
      <w:pPr>
        <w:spacing w:after="0" w:line="360" w:lineRule="auto"/>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lastRenderedPageBreak/>
        <w:drawing>
          <wp:inline distT="0" distB="0" distL="0" distR="0">
            <wp:extent cx="5455741" cy="1226820"/>
            <wp:effectExtent l="190500" t="190500" r="183515" b="18288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9040" cy="1227562"/>
                    </a:xfrm>
                    <a:prstGeom prst="rect">
                      <a:avLst/>
                    </a:prstGeom>
                    <a:effectLst>
                      <a:outerShdw blurRad="190500" algn="ctr" rotWithShape="0">
                        <a:prstClr val="black">
                          <a:alpha val="70000"/>
                        </a:prstClr>
                      </a:outerShdw>
                    </a:effectLst>
                  </pic:spPr>
                </pic:pic>
              </a:graphicData>
            </a:graphic>
          </wp:inline>
        </w:drawing>
      </w:r>
    </w:p>
    <w:p w:rsidR="00436D92" w:rsidRDefault="00D6796A" w:rsidP="00FC7592">
      <w:pPr>
        <w:spacing w:after="0" w:line="360" w:lineRule="auto"/>
        <w:jc w:val="both"/>
        <w:rPr>
          <w:rFonts w:ascii="Palatino Linotype" w:eastAsia="Calibri" w:hAnsi="Palatino Linotype" w:cs="Arial"/>
          <w:bCs/>
          <w:sz w:val="24"/>
          <w:szCs w:val="24"/>
        </w:rPr>
      </w:pPr>
      <w:r>
        <w:rPr>
          <w:rFonts w:ascii="Palatino Linotype" w:eastAsia="Calibri" w:hAnsi="Palatino Linotype" w:cs="Arial"/>
          <w:bCs/>
          <w:sz w:val="24"/>
          <w:szCs w:val="24"/>
        </w:rPr>
        <w:t xml:space="preserve">Por lo antes expuesto, y toda vez </w:t>
      </w:r>
      <w:r w:rsidRPr="00D6796A">
        <w:rPr>
          <w:rFonts w:ascii="Palatino Linotype" w:eastAsia="Calibri" w:hAnsi="Palatino Linotype" w:cs="Arial"/>
          <w:bCs/>
          <w:sz w:val="24"/>
          <w:szCs w:val="24"/>
        </w:rPr>
        <w:t>que ha sido demostrada la fuente obligacional de poseer, administrar y generar dicha información</w:t>
      </w:r>
      <w:r w:rsidRPr="00D6796A">
        <w:rPr>
          <w:rFonts w:ascii="Palatino Linotype" w:eastAsia="Calibri" w:hAnsi="Palatino Linotype" w:cs="Arial"/>
          <w:b/>
          <w:bCs/>
          <w:sz w:val="24"/>
          <w:szCs w:val="24"/>
        </w:rPr>
        <w:t xml:space="preserve">,  </w:t>
      </w:r>
      <w:r w:rsidRPr="00D6796A">
        <w:rPr>
          <w:rFonts w:ascii="Palatino Linotype" w:eastAsia="Calibri" w:hAnsi="Palatino Linotype" w:cs="Arial"/>
          <w:bCs/>
          <w:sz w:val="24"/>
          <w:szCs w:val="24"/>
        </w:rPr>
        <w:t>es que resulta dable ordenar mediante la modalidad solicitada, es decir, vía SAIMEX, conforme a las razones antes expuestas en la presente resolución, del</w:t>
      </w:r>
      <w:r w:rsidR="00264405">
        <w:rPr>
          <w:rFonts w:ascii="Palatino Linotype" w:eastAsia="Calibri" w:hAnsi="Palatino Linotype" w:cs="Arial"/>
          <w:bCs/>
          <w:sz w:val="24"/>
          <w:szCs w:val="24"/>
        </w:rPr>
        <w:t xml:space="preserve"> documento o documentos en donde conste el nombre y cargo de q</w:t>
      </w:r>
      <w:r w:rsidR="00264405" w:rsidRPr="00264405">
        <w:rPr>
          <w:rFonts w:ascii="Palatino Linotype" w:eastAsia="Calibri" w:hAnsi="Palatino Linotype" w:cs="Arial"/>
          <w:bCs/>
          <w:sz w:val="24"/>
          <w:szCs w:val="24"/>
        </w:rPr>
        <w:t>uien o quienes fungieron como Jefes directos de la persona referida en la solicitud</w:t>
      </w:r>
      <w:r w:rsidR="00264405">
        <w:rPr>
          <w:rFonts w:ascii="Palatino Linotype" w:eastAsia="Calibri" w:hAnsi="Palatino Linotype" w:cs="Arial"/>
          <w:bCs/>
          <w:sz w:val="24"/>
          <w:szCs w:val="24"/>
        </w:rPr>
        <w:t>.</w:t>
      </w:r>
    </w:p>
    <w:p w:rsidR="00264405" w:rsidRDefault="00264405" w:rsidP="00FC7592">
      <w:pPr>
        <w:spacing w:after="0" w:line="360" w:lineRule="auto"/>
        <w:jc w:val="both"/>
        <w:rPr>
          <w:rFonts w:ascii="Palatino Linotype" w:eastAsia="Calibri" w:hAnsi="Palatino Linotype" w:cs="Arial"/>
          <w:bCs/>
          <w:sz w:val="24"/>
          <w:szCs w:val="24"/>
        </w:rPr>
      </w:pPr>
    </w:p>
    <w:p w:rsidR="00264405" w:rsidRDefault="00264405" w:rsidP="00FC7592">
      <w:pPr>
        <w:spacing w:after="0" w:line="360" w:lineRule="auto"/>
        <w:jc w:val="both"/>
        <w:rPr>
          <w:rFonts w:ascii="Palatino Linotype" w:eastAsia="Calibri" w:hAnsi="Palatino Linotype" w:cs="Arial"/>
          <w:sz w:val="24"/>
          <w:szCs w:val="24"/>
        </w:rPr>
      </w:pPr>
      <w:r>
        <w:rPr>
          <w:rFonts w:ascii="Palatino Linotype" w:eastAsia="Times New Roman" w:hAnsi="Palatino Linotype" w:cs="Times New Roman"/>
          <w:sz w:val="24"/>
          <w:szCs w:val="24"/>
          <w:lang w:eastAsia="es-ES"/>
        </w:rPr>
        <w:t>Por otro lado, respecto del punto 4 de las solicitudes de acceso a la información correspondiente a la p</w:t>
      </w:r>
      <w:r w:rsidRPr="00264405">
        <w:rPr>
          <w:rFonts w:ascii="Palatino Linotype" w:eastAsia="Times New Roman" w:hAnsi="Palatino Linotype" w:cs="Times New Roman"/>
          <w:sz w:val="24"/>
          <w:szCs w:val="24"/>
          <w:lang w:eastAsia="es-ES"/>
        </w:rPr>
        <w:t>ersona que solicitó, informó o indico que ya no continuaría laborando en la Institución a la persona referida en la solicitud</w:t>
      </w:r>
      <w:r>
        <w:rPr>
          <w:rFonts w:ascii="Palatino Linotype" w:eastAsia="Times New Roman" w:hAnsi="Palatino Linotype" w:cs="Times New Roman"/>
          <w:sz w:val="24"/>
          <w:szCs w:val="24"/>
          <w:lang w:eastAsia="es-ES"/>
        </w:rPr>
        <w:t xml:space="preserve">, </w:t>
      </w:r>
      <w:r>
        <w:rPr>
          <w:rFonts w:ascii="Palatino Linotype" w:eastAsia="Calibri" w:hAnsi="Palatino Linotype" w:cs="Arial"/>
          <w:b/>
          <w:sz w:val="24"/>
          <w:szCs w:val="24"/>
        </w:rPr>
        <w:t>e</w:t>
      </w:r>
      <w:r w:rsidRPr="008C1B23">
        <w:rPr>
          <w:rFonts w:ascii="Palatino Linotype" w:eastAsia="Calibri" w:hAnsi="Palatino Linotype" w:cs="Arial"/>
          <w:b/>
          <w:sz w:val="24"/>
          <w:szCs w:val="24"/>
        </w:rPr>
        <w:t>l Sujeto Obligado</w:t>
      </w:r>
      <w:r w:rsidRPr="008C1B23">
        <w:rPr>
          <w:rFonts w:ascii="Palatino Linotype" w:eastAsia="Calibri" w:hAnsi="Palatino Linotype" w:cs="Arial"/>
          <w:sz w:val="24"/>
          <w:szCs w:val="24"/>
        </w:rPr>
        <w:t xml:space="preserve"> manifestó</w:t>
      </w:r>
      <w:r>
        <w:rPr>
          <w:rFonts w:ascii="Palatino Linotype" w:eastAsia="Calibri" w:hAnsi="Palatino Linotype" w:cs="Arial"/>
          <w:sz w:val="24"/>
          <w:szCs w:val="24"/>
        </w:rPr>
        <w:t xml:space="preserve"> </w:t>
      </w:r>
      <w:r w:rsidRPr="00264405">
        <w:rPr>
          <w:rFonts w:ascii="Palatino Linotype" w:eastAsia="Calibri" w:hAnsi="Palatino Linotype" w:cs="Arial"/>
          <w:sz w:val="24"/>
          <w:szCs w:val="24"/>
        </w:rPr>
        <w:t>que después de haber realizado una búsqueda exhaustiva y razonable en los archivos de esa Unidad Administrativa, informa que no se generó ni posee documento que de evidencia de la información solicitada</w:t>
      </w:r>
      <w:r>
        <w:rPr>
          <w:rFonts w:ascii="Palatino Linotype" w:eastAsia="Calibri" w:hAnsi="Palatino Linotype" w:cs="Arial"/>
          <w:sz w:val="24"/>
          <w:szCs w:val="24"/>
        </w:rPr>
        <w:t xml:space="preserve">, respuesta que no satisface la pretensión de la Recurrente, por  </w:t>
      </w:r>
      <w:r w:rsidRPr="00264405">
        <w:rPr>
          <w:rFonts w:ascii="Palatino Linotype" w:eastAsia="Calibri" w:hAnsi="Palatino Linotype" w:cs="Arial"/>
          <w:sz w:val="24"/>
          <w:szCs w:val="24"/>
        </w:rPr>
        <w:t xml:space="preserve">lo procedente es hacer estudio del marco normativo del </w:t>
      </w:r>
      <w:r w:rsidRPr="00264405">
        <w:rPr>
          <w:rFonts w:ascii="Palatino Linotype" w:eastAsia="Calibri" w:hAnsi="Palatino Linotype" w:cs="Arial"/>
          <w:b/>
          <w:sz w:val="24"/>
          <w:szCs w:val="24"/>
        </w:rPr>
        <w:t>Sujeto Obligado</w:t>
      </w:r>
      <w:r w:rsidRPr="00264405">
        <w:rPr>
          <w:rFonts w:ascii="Palatino Linotype" w:eastAsia="Calibri" w:hAnsi="Palatino Linotype" w:cs="Arial"/>
          <w:sz w:val="24"/>
          <w:szCs w:val="24"/>
        </w:rPr>
        <w:t xml:space="preserve"> para determinar si dentro de sus funciones, facultades y/o atribuciones le asisten las de </w:t>
      </w:r>
      <w:r>
        <w:rPr>
          <w:rFonts w:ascii="Palatino Linotype" w:eastAsia="Calibri" w:hAnsi="Palatino Linotype" w:cs="Arial"/>
          <w:sz w:val="24"/>
          <w:szCs w:val="24"/>
        </w:rPr>
        <w:t>generar administrar o poseer dicha información.</w:t>
      </w:r>
    </w:p>
    <w:p w:rsidR="00264405" w:rsidRDefault="00264405" w:rsidP="00FC7592">
      <w:pPr>
        <w:spacing w:after="0" w:line="360" w:lineRule="auto"/>
        <w:jc w:val="both"/>
        <w:rPr>
          <w:rFonts w:ascii="Palatino Linotype" w:eastAsia="Calibri" w:hAnsi="Palatino Linotype" w:cs="Arial"/>
          <w:sz w:val="24"/>
          <w:szCs w:val="24"/>
        </w:rPr>
      </w:pPr>
    </w:p>
    <w:p w:rsidR="00264405" w:rsidRDefault="00264405" w:rsidP="00FC7592">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lastRenderedPageBreak/>
        <w:t xml:space="preserve">En tal tesitura, se debe señalar </w:t>
      </w:r>
      <w:r w:rsidR="005D46D5">
        <w:rPr>
          <w:rFonts w:ascii="Palatino Linotype" w:eastAsia="Calibri" w:hAnsi="Palatino Linotype" w:cs="Arial"/>
          <w:sz w:val="24"/>
          <w:szCs w:val="24"/>
        </w:rPr>
        <w:t xml:space="preserve"> el contenido del Artículo 94 de la Ley del Trabajo de l</w:t>
      </w:r>
      <w:r w:rsidR="005D46D5" w:rsidRPr="005D46D5">
        <w:rPr>
          <w:rFonts w:ascii="Palatino Linotype" w:eastAsia="Calibri" w:hAnsi="Palatino Linotype" w:cs="Arial"/>
          <w:sz w:val="24"/>
          <w:szCs w:val="24"/>
        </w:rPr>
        <w:t>os Servidores Públicos</w:t>
      </w:r>
      <w:r w:rsidR="005D46D5">
        <w:rPr>
          <w:rFonts w:ascii="Palatino Linotype" w:eastAsia="Calibri" w:hAnsi="Palatino Linotype" w:cs="Arial"/>
          <w:sz w:val="24"/>
          <w:szCs w:val="24"/>
        </w:rPr>
        <w:t xml:space="preserve"> del Estado y</w:t>
      </w:r>
      <w:r w:rsidR="005D46D5" w:rsidRPr="005D46D5">
        <w:rPr>
          <w:rFonts w:ascii="Palatino Linotype" w:eastAsia="Calibri" w:hAnsi="Palatino Linotype" w:cs="Arial"/>
          <w:sz w:val="24"/>
          <w:szCs w:val="24"/>
        </w:rPr>
        <w:t xml:space="preserve"> Municipios</w:t>
      </w:r>
      <w:r w:rsidR="005D46D5">
        <w:rPr>
          <w:rFonts w:ascii="Palatino Linotype" w:eastAsia="Calibri" w:hAnsi="Palatino Linotype" w:cs="Arial"/>
          <w:sz w:val="24"/>
          <w:szCs w:val="24"/>
        </w:rPr>
        <w:t>, que a la letra señala lo siguiente:</w:t>
      </w:r>
    </w:p>
    <w:p w:rsidR="005D46D5" w:rsidRDefault="005D46D5" w:rsidP="00FC7592">
      <w:pPr>
        <w:spacing w:after="0" w:line="360" w:lineRule="auto"/>
        <w:jc w:val="both"/>
        <w:rPr>
          <w:rFonts w:ascii="Palatino Linotype" w:eastAsia="Calibri" w:hAnsi="Palatino Linotype" w:cs="Arial"/>
          <w:sz w:val="24"/>
          <w:szCs w:val="24"/>
        </w:rPr>
      </w:pPr>
    </w:p>
    <w:p w:rsidR="003E4D45" w:rsidRDefault="00264405" w:rsidP="00264405">
      <w:pPr>
        <w:spacing w:after="0" w:line="240" w:lineRule="auto"/>
        <w:ind w:left="851" w:right="851"/>
        <w:jc w:val="both"/>
        <w:rPr>
          <w:rFonts w:ascii="Palatino Linotype" w:eastAsia="Times New Roman" w:hAnsi="Palatino Linotype" w:cs="Times New Roman"/>
          <w:i/>
          <w:lang w:eastAsia="es-ES"/>
        </w:rPr>
      </w:pPr>
      <w:r w:rsidRPr="005D46D5">
        <w:rPr>
          <w:rFonts w:ascii="Palatino Linotype" w:eastAsia="Times New Roman" w:hAnsi="Palatino Linotype" w:cs="Times New Roman"/>
          <w:b/>
          <w:i/>
          <w:lang w:eastAsia="es-ES"/>
        </w:rPr>
        <w:t>ARTÍCULO 94.</w:t>
      </w:r>
      <w:r w:rsidRPr="00264405">
        <w:rPr>
          <w:rFonts w:ascii="Palatino Linotype" w:eastAsia="Times New Roman" w:hAnsi="Palatino Linotype" w:cs="Times New Roman"/>
          <w:i/>
          <w:lang w:eastAsia="es-ES"/>
        </w:rPr>
        <w:t xml:space="preserve"> La institución pública deberá dar aviso por escrito al servidor público de manera personal, de la fecha y causa o causas de la rescisión de la relación laboral. </w:t>
      </w:r>
    </w:p>
    <w:p w:rsidR="003E4D45" w:rsidRDefault="003E4D45" w:rsidP="00264405">
      <w:pPr>
        <w:spacing w:after="0" w:line="240" w:lineRule="auto"/>
        <w:ind w:left="851" w:right="851"/>
        <w:jc w:val="both"/>
        <w:rPr>
          <w:rFonts w:ascii="Palatino Linotype" w:eastAsia="Times New Roman" w:hAnsi="Palatino Linotype" w:cs="Times New Roman"/>
          <w:i/>
          <w:lang w:eastAsia="es-ES"/>
        </w:rPr>
      </w:pPr>
    </w:p>
    <w:p w:rsidR="003E4D45" w:rsidRDefault="00264405" w:rsidP="00264405">
      <w:pPr>
        <w:spacing w:after="0" w:line="240" w:lineRule="auto"/>
        <w:ind w:left="851" w:right="851"/>
        <w:jc w:val="both"/>
        <w:rPr>
          <w:rFonts w:ascii="Palatino Linotype" w:eastAsia="Times New Roman" w:hAnsi="Palatino Linotype" w:cs="Times New Roman"/>
          <w:i/>
          <w:lang w:eastAsia="es-ES"/>
        </w:rPr>
      </w:pPr>
      <w:r w:rsidRPr="00264405">
        <w:rPr>
          <w:rFonts w:ascii="Palatino Linotype" w:eastAsia="Times New Roman" w:hAnsi="Palatino Linotype" w:cs="Times New Roman"/>
          <w:i/>
          <w:lang w:eastAsia="es-ES"/>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rsidR="003E4D45" w:rsidRDefault="003E4D45" w:rsidP="00264405">
      <w:pPr>
        <w:spacing w:after="0" w:line="240" w:lineRule="auto"/>
        <w:ind w:left="851" w:right="851"/>
        <w:jc w:val="both"/>
        <w:rPr>
          <w:rFonts w:ascii="Palatino Linotype" w:eastAsia="Times New Roman" w:hAnsi="Palatino Linotype" w:cs="Times New Roman"/>
          <w:i/>
          <w:lang w:eastAsia="es-ES"/>
        </w:rPr>
      </w:pPr>
    </w:p>
    <w:p w:rsidR="00264405" w:rsidRPr="00264405" w:rsidRDefault="00264405" w:rsidP="00264405">
      <w:pPr>
        <w:spacing w:after="0" w:line="240" w:lineRule="auto"/>
        <w:ind w:left="851" w:right="851"/>
        <w:jc w:val="both"/>
        <w:rPr>
          <w:rFonts w:ascii="Palatino Linotype" w:eastAsia="Times New Roman" w:hAnsi="Palatino Linotype" w:cs="Times New Roman"/>
          <w:i/>
          <w:lang w:eastAsia="es-ES"/>
        </w:rPr>
      </w:pPr>
      <w:r w:rsidRPr="00264405">
        <w:rPr>
          <w:rFonts w:ascii="Palatino Linotype" w:eastAsia="Times New Roman" w:hAnsi="Palatino Linotype" w:cs="Times New Roman"/>
          <w:i/>
          <w:lang w:eastAsia="es-ES"/>
        </w:rPr>
        <w:t>La falta de aviso al servidor público, al Tribunal o a la Sala por sí sola bastará para considerar que el despido fue injustificado.</w:t>
      </w:r>
    </w:p>
    <w:p w:rsidR="00436D92" w:rsidRDefault="00436D92" w:rsidP="00FC7592">
      <w:pPr>
        <w:spacing w:after="0" w:line="360" w:lineRule="auto"/>
        <w:jc w:val="both"/>
        <w:rPr>
          <w:rFonts w:ascii="Palatino Linotype" w:eastAsia="Times New Roman" w:hAnsi="Palatino Linotype" w:cs="Times New Roman"/>
          <w:sz w:val="24"/>
          <w:szCs w:val="24"/>
          <w:highlight w:val="yellow"/>
          <w:lang w:eastAsia="es-ES"/>
        </w:rPr>
      </w:pPr>
    </w:p>
    <w:p w:rsidR="00E2034D" w:rsidRDefault="00E2034D" w:rsidP="00E2034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Robustece lo anteriormente expuesto</w:t>
      </w:r>
      <w:r w:rsidRPr="00E2034D">
        <w:rPr>
          <w:rFonts w:ascii="Palatino Linotype" w:eastAsia="Times New Roman" w:hAnsi="Palatino Linotype" w:cs="Times New Roman"/>
          <w:sz w:val="24"/>
          <w:szCs w:val="24"/>
          <w:lang w:eastAsia="es-ES"/>
        </w:rPr>
        <w:t xml:space="preserve"> lo plasmado en el</w:t>
      </w:r>
      <w:r>
        <w:rPr>
          <w:rFonts w:ascii="Palatino Linotype" w:eastAsia="Times New Roman" w:hAnsi="Palatino Linotype" w:cs="Times New Roman"/>
          <w:sz w:val="24"/>
          <w:szCs w:val="24"/>
          <w:lang w:eastAsia="es-ES"/>
        </w:rPr>
        <w:t xml:space="preserve"> </w:t>
      </w:r>
      <w:r w:rsidR="00637123">
        <w:rPr>
          <w:rFonts w:ascii="Palatino Linotype" w:eastAsia="Times New Roman" w:hAnsi="Palatino Linotype" w:cs="Times New Roman"/>
          <w:sz w:val="24"/>
          <w:szCs w:val="24"/>
          <w:lang w:eastAsia="es-ES"/>
        </w:rPr>
        <w:t>Artículo</w:t>
      </w:r>
      <w:r>
        <w:rPr>
          <w:rFonts w:ascii="Palatino Linotype" w:eastAsia="Times New Roman" w:hAnsi="Palatino Linotype" w:cs="Times New Roman"/>
          <w:sz w:val="24"/>
          <w:szCs w:val="24"/>
          <w:lang w:eastAsia="es-ES"/>
        </w:rPr>
        <w:t xml:space="preserve"> 27 del multicitado </w:t>
      </w:r>
      <w:r w:rsidRPr="00E2034D">
        <w:rPr>
          <w:rFonts w:ascii="Palatino Linotype" w:eastAsia="Times New Roman" w:hAnsi="Palatino Linotype" w:cs="Times New Roman"/>
          <w:sz w:val="24"/>
          <w:szCs w:val="24"/>
          <w:lang w:eastAsia="es-ES"/>
        </w:rPr>
        <w:t xml:space="preserve"> Manua</w:t>
      </w:r>
      <w:r w:rsidR="00637123">
        <w:rPr>
          <w:rFonts w:ascii="Palatino Linotype" w:eastAsia="Times New Roman" w:hAnsi="Palatino Linotype" w:cs="Times New Roman"/>
          <w:sz w:val="24"/>
          <w:szCs w:val="24"/>
          <w:lang w:eastAsia="es-ES"/>
        </w:rPr>
        <w:t>l General de Organización de l</w:t>
      </w:r>
      <w:r w:rsidRPr="00E2034D">
        <w:rPr>
          <w:rFonts w:ascii="Palatino Linotype" w:eastAsia="Times New Roman" w:hAnsi="Palatino Linotype" w:cs="Times New Roman"/>
          <w:sz w:val="24"/>
          <w:szCs w:val="24"/>
          <w:lang w:eastAsia="es-ES"/>
        </w:rPr>
        <w:t>a U</w:t>
      </w:r>
      <w:r w:rsidR="00637123">
        <w:rPr>
          <w:rFonts w:ascii="Palatino Linotype" w:eastAsia="Times New Roman" w:hAnsi="Palatino Linotype" w:cs="Times New Roman"/>
          <w:sz w:val="24"/>
          <w:szCs w:val="24"/>
          <w:lang w:eastAsia="es-ES"/>
        </w:rPr>
        <w:t>niversidad Politécnica del Valle d</w:t>
      </w:r>
      <w:r w:rsidRPr="00E2034D">
        <w:rPr>
          <w:rFonts w:ascii="Palatino Linotype" w:eastAsia="Times New Roman" w:hAnsi="Palatino Linotype" w:cs="Times New Roman"/>
          <w:sz w:val="24"/>
          <w:szCs w:val="24"/>
          <w:lang w:eastAsia="es-ES"/>
        </w:rPr>
        <w:t>e Toluca</w:t>
      </w:r>
      <w:r>
        <w:rPr>
          <w:rFonts w:ascii="Palatino Linotype" w:eastAsia="Times New Roman" w:hAnsi="Palatino Linotype" w:cs="Times New Roman"/>
          <w:sz w:val="24"/>
          <w:szCs w:val="24"/>
          <w:lang w:eastAsia="es-ES"/>
        </w:rPr>
        <w:t xml:space="preserve"> el cual señala lo que a continuación se transcribe:</w:t>
      </w:r>
    </w:p>
    <w:p w:rsidR="00AB42EB" w:rsidRDefault="00AB42EB" w:rsidP="00E2034D">
      <w:pPr>
        <w:spacing w:after="0" w:line="360" w:lineRule="auto"/>
        <w:jc w:val="both"/>
        <w:rPr>
          <w:rFonts w:ascii="Palatino Linotype" w:eastAsia="Times New Roman" w:hAnsi="Palatino Linotype" w:cs="Times New Roman"/>
          <w:sz w:val="24"/>
          <w:szCs w:val="24"/>
          <w:lang w:eastAsia="es-ES"/>
        </w:rPr>
      </w:pPr>
    </w:p>
    <w:p w:rsidR="00AB42EB" w:rsidRDefault="00AB42EB" w:rsidP="00AB42EB">
      <w:pPr>
        <w:spacing w:after="0" w:line="240" w:lineRule="auto"/>
        <w:ind w:left="851" w:right="851"/>
        <w:jc w:val="both"/>
        <w:rPr>
          <w:rFonts w:ascii="Palatino Linotype" w:eastAsia="Times New Roman" w:hAnsi="Palatino Linotype" w:cs="Times New Roman"/>
          <w:i/>
          <w:szCs w:val="24"/>
          <w:lang w:eastAsia="es-ES"/>
        </w:rPr>
      </w:pPr>
      <w:r w:rsidRPr="00AB42EB">
        <w:rPr>
          <w:rFonts w:ascii="Palatino Linotype" w:eastAsia="Times New Roman" w:hAnsi="Palatino Linotype" w:cs="Times New Roman"/>
          <w:i/>
          <w:szCs w:val="24"/>
          <w:lang w:eastAsia="es-ES"/>
        </w:rPr>
        <w:t>Artículo 27.- El Rector de la Universidad Politécnica del V</w:t>
      </w:r>
      <w:r w:rsidR="00637123">
        <w:rPr>
          <w:rFonts w:ascii="Palatino Linotype" w:eastAsia="Times New Roman" w:hAnsi="Palatino Linotype" w:cs="Times New Roman"/>
          <w:i/>
          <w:szCs w:val="24"/>
          <w:lang w:eastAsia="es-ES"/>
        </w:rPr>
        <w:t>alle de Toluca tendrá las facultades</w:t>
      </w:r>
      <w:r w:rsidRPr="00AB42EB">
        <w:rPr>
          <w:rFonts w:ascii="Palatino Linotype" w:eastAsia="Times New Roman" w:hAnsi="Palatino Linotype" w:cs="Times New Roman"/>
          <w:i/>
          <w:szCs w:val="24"/>
          <w:lang w:eastAsia="es-ES"/>
        </w:rPr>
        <w:t xml:space="preserve"> y obligaciones siguientes:</w:t>
      </w:r>
    </w:p>
    <w:p w:rsidR="00637123" w:rsidRDefault="00637123" w:rsidP="00AB42EB">
      <w:pPr>
        <w:spacing w:after="0" w:line="240" w:lineRule="auto"/>
        <w:ind w:left="851" w:right="851"/>
        <w:jc w:val="both"/>
        <w:rPr>
          <w:rFonts w:ascii="Palatino Linotype" w:eastAsia="Times New Roman" w:hAnsi="Palatino Linotype" w:cs="Times New Roman"/>
          <w:i/>
          <w:szCs w:val="24"/>
          <w:lang w:eastAsia="es-ES"/>
        </w:rPr>
      </w:pPr>
    </w:p>
    <w:p w:rsidR="00637123" w:rsidRPr="00AB42EB" w:rsidRDefault="00637123" w:rsidP="00AB42EB">
      <w:pPr>
        <w:spacing w:after="0" w:line="240" w:lineRule="auto"/>
        <w:ind w:left="851" w:right="851"/>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 xml:space="preserve">IX  </w:t>
      </w:r>
      <w:r w:rsidRPr="00637123">
        <w:rPr>
          <w:rFonts w:ascii="Palatino Linotype" w:eastAsia="Times New Roman" w:hAnsi="Palatino Linotype" w:cs="Times New Roman"/>
          <w:i/>
          <w:szCs w:val="24"/>
          <w:lang w:eastAsia="es-ES"/>
        </w:rPr>
        <w:t>Nombrar y remover al personal de la Universidad cuyo nombramiento o remoción no este determinado de otra manera;</w:t>
      </w:r>
    </w:p>
    <w:p w:rsidR="00E2034D" w:rsidRPr="00AB42EB" w:rsidRDefault="00E2034D" w:rsidP="00FC7592">
      <w:pPr>
        <w:spacing w:after="0" w:line="360" w:lineRule="auto"/>
        <w:jc w:val="both"/>
        <w:rPr>
          <w:rFonts w:ascii="Palatino Linotype" w:eastAsia="Times New Roman" w:hAnsi="Palatino Linotype" w:cs="Times New Roman"/>
          <w:sz w:val="24"/>
          <w:szCs w:val="24"/>
          <w:lang w:eastAsia="es-ES"/>
        </w:rPr>
      </w:pPr>
    </w:p>
    <w:p w:rsidR="00637123" w:rsidRDefault="00637123" w:rsidP="00FC759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los preceptos antes referidos, podemos advertir que las Instituciones públicas, </w:t>
      </w:r>
      <w:r w:rsidRPr="00637123">
        <w:rPr>
          <w:rFonts w:ascii="Palatino Linotype" w:eastAsia="Times New Roman" w:hAnsi="Palatino Linotype" w:cs="Times New Roman"/>
          <w:sz w:val="24"/>
          <w:szCs w:val="24"/>
          <w:lang w:eastAsia="es-ES"/>
        </w:rPr>
        <w:t>deberá</w:t>
      </w:r>
      <w:r>
        <w:rPr>
          <w:rFonts w:ascii="Palatino Linotype" w:eastAsia="Times New Roman" w:hAnsi="Palatino Linotype" w:cs="Times New Roman"/>
          <w:sz w:val="24"/>
          <w:szCs w:val="24"/>
          <w:lang w:eastAsia="es-ES"/>
        </w:rPr>
        <w:t>n</w:t>
      </w:r>
      <w:r w:rsidRPr="00637123">
        <w:rPr>
          <w:rFonts w:ascii="Palatino Linotype" w:eastAsia="Times New Roman" w:hAnsi="Palatino Linotype" w:cs="Times New Roman"/>
          <w:sz w:val="24"/>
          <w:szCs w:val="24"/>
          <w:lang w:eastAsia="es-ES"/>
        </w:rPr>
        <w:t xml:space="preserve"> dar aviso por escrito al servidor público de manera personal, de la fecha y causa o causas de la rescisión de la relación laboral</w:t>
      </w:r>
      <w:r>
        <w:rPr>
          <w:rFonts w:ascii="Palatino Linotype" w:eastAsia="Times New Roman" w:hAnsi="Palatino Linotype" w:cs="Times New Roman"/>
          <w:sz w:val="24"/>
          <w:szCs w:val="24"/>
          <w:lang w:eastAsia="es-ES"/>
        </w:rPr>
        <w:t xml:space="preserve">, aunado a que el Rector </w:t>
      </w:r>
      <w:r w:rsidRPr="00637123">
        <w:rPr>
          <w:rFonts w:ascii="Palatino Linotype" w:eastAsia="Times New Roman" w:hAnsi="Palatino Linotype" w:cs="Times New Roman"/>
          <w:sz w:val="24"/>
          <w:szCs w:val="24"/>
          <w:lang w:eastAsia="es-ES"/>
        </w:rPr>
        <w:t>de la Universidad Politécnica del Valle de Toluca</w:t>
      </w:r>
      <w:r>
        <w:rPr>
          <w:rFonts w:ascii="Palatino Linotype" w:eastAsia="Times New Roman" w:hAnsi="Palatino Linotype" w:cs="Times New Roman"/>
          <w:sz w:val="24"/>
          <w:szCs w:val="24"/>
          <w:lang w:eastAsia="es-ES"/>
        </w:rPr>
        <w:t xml:space="preserve"> tiene entre sus facultades y obligaciones </w:t>
      </w:r>
      <w:r>
        <w:rPr>
          <w:rFonts w:ascii="Palatino Linotype" w:eastAsia="Times New Roman" w:hAnsi="Palatino Linotype" w:cs="Times New Roman"/>
          <w:sz w:val="24"/>
          <w:szCs w:val="24"/>
          <w:lang w:eastAsia="es-ES"/>
        </w:rPr>
        <w:lastRenderedPageBreak/>
        <w:t xml:space="preserve">el nombrar y remover al personal del Sujeto Obligado y toda vez que éste manifestó en su respuesta primigenia que la persona referida en la solicitud de acceso a la información ocupó el puesto de Profesor de Asignatura </w:t>
      </w:r>
      <w:r w:rsidRPr="00637123">
        <w:rPr>
          <w:rFonts w:ascii="Palatino Linotype" w:eastAsia="Times New Roman" w:hAnsi="Palatino Linotype" w:cs="Times New Roman"/>
          <w:sz w:val="24"/>
          <w:szCs w:val="24"/>
          <w:lang w:eastAsia="es-ES"/>
        </w:rPr>
        <w:t>del periodo que comprende del 16 de octubre de 2016 al 30 de abril de 2018</w:t>
      </w:r>
      <w:r w:rsidR="00DF2088">
        <w:rPr>
          <w:rFonts w:ascii="Palatino Linotype" w:eastAsia="Times New Roman" w:hAnsi="Palatino Linotype" w:cs="Times New Roman"/>
          <w:sz w:val="24"/>
          <w:szCs w:val="24"/>
          <w:lang w:eastAsia="es-ES"/>
        </w:rPr>
        <w:t xml:space="preserve">, </w:t>
      </w:r>
      <w:r w:rsidR="00DF2088" w:rsidRPr="00DF2088">
        <w:rPr>
          <w:rFonts w:ascii="Palatino Linotype" w:eastAsia="Times New Roman" w:hAnsi="Palatino Linotype" w:cs="Times New Roman"/>
          <w:sz w:val="24"/>
          <w:szCs w:val="24"/>
          <w:lang w:eastAsia="es-ES"/>
        </w:rPr>
        <w:t xml:space="preserve">por lo que se infiere que cuenta con </w:t>
      </w:r>
      <w:r w:rsidR="00DF2088">
        <w:rPr>
          <w:rFonts w:ascii="Palatino Linotype" w:eastAsia="Times New Roman" w:hAnsi="Palatino Linotype" w:cs="Times New Roman"/>
          <w:sz w:val="24"/>
          <w:szCs w:val="24"/>
          <w:lang w:eastAsia="es-ES"/>
        </w:rPr>
        <w:t>la información solicitada por la R</w:t>
      </w:r>
      <w:r w:rsidR="00DF2088" w:rsidRPr="00DF2088">
        <w:rPr>
          <w:rFonts w:ascii="Palatino Linotype" w:eastAsia="Times New Roman" w:hAnsi="Palatino Linotype" w:cs="Times New Roman"/>
          <w:sz w:val="24"/>
          <w:szCs w:val="24"/>
          <w:lang w:eastAsia="es-ES"/>
        </w:rPr>
        <w:t>ecurrente relativa a</w:t>
      </w:r>
      <w:r w:rsidR="00DF2088">
        <w:rPr>
          <w:rFonts w:ascii="Palatino Linotype" w:eastAsia="Times New Roman" w:hAnsi="Palatino Linotype" w:cs="Times New Roman"/>
          <w:sz w:val="24"/>
          <w:szCs w:val="24"/>
          <w:lang w:eastAsia="es-ES"/>
        </w:rPr>
        <w:t xml:space="preserve">l servidor público </w:t>
      </w:r>
      <w:r w:rsidR="00DF2088" w:rsidRPr="00DF2088">
        <w:rPr>
          <w:rFonts w:ascii="Palatino Linotype" w:eastAsia="Times New Roman" w:hAnsi="Palatino Linotype" w:cs="Times New Roman"/>
          <w:sz w:val="24"/>
          <w:szCs w:val="24"/>
          <w:lang w:eastAsia="es-ES"/>
        </w:rPr>
        <w:t>que solicitó, informó o indico que ya no continuaría laborando en la Institución</w:t>
      </w:r>
      <w:r w:rsidR="00BA6F6E">
        <w:rPr>
          <w:rFonts w:ascii="Palatino Linotype" w:eastAsia="Times New Roman" w:hAnsi="Palatino Linotype" w:cs="Times New Roman"/>
          <w:sz w:val="24"/>
          <w:szCs w:val="24"/>
          <w:lang w:eastAsia="es-ES"/>
        </w:rPr>
        <w:t xml:space="preserve"> a </w:t>
      </w:r>
      <w:r w:rsidR="00DF2088">
        <w:rPr>
          <w:rFonts w:ascii="Palatino Linotype" w:eastAsia="Times New Roman" w:hAnsi="Palatino Linotype" w:cs="Times New Roman"/>
          <w:sz w:val="24"/>
          <w:szCs w:val="24"/>
          <w:lang w:eastAsia="es-ES"/>
        </w:rPr>
        <w:t>la persona referida en la solicitud</w:t>
      </w:r>
      <w:r w:rsidR="00DF2088" w:rsidRPr="00DF2088">
        <w:rPr>
          <w:rFonts w:ascii="Palatino Linotype" w:eastAsia="Times New Roman" w:hAnsi="Palatino Linotype" w:cs="Times New Roman"/>
          <w:sz w:val="24"/>
          <w:szCs w:val="24"/>
          <w:lang w:eastAsia="es-ES"/>
        </w:rPr>
        <w:t>, po</w:t>
      </w:r>
      <w:r w:rsidR="00DF2088">
        <w:rPr>
          <w:rFonts w:ascii="Palatino Linotype" w:eastAsia="Times New Roman" w:hAnsi="Palatino Linotype" w:cs="Times New Roman"/>
          <w:sz w:val="24"/>
          <w:szCs w:val="24"/>
          <w:lang w:eastAsia="es-ES"/>
        </w:rPr>
        <w:t>r lo cual es dable ordenar su entrega</w:t>
      </w:r>
      <w:r w:rsidR="00BA6F6E">
        <w:rPr>
          <w:rFonts w:ascii="Palatino Linotype" w:eastAsia="Times New Roman" w:hAnsi="Palatino Linotype" w:cs="Times New Roman"/>
          <w:sz w:val="24"/>
          <w:szCs w:val="24"/>
          <w:lang w:eastAsia="es-ES"/>
        </w:rPr>
        <w:t>, en versión pública de ser procedente</w:t>
      </w:r>
      <w:r w:rsidR="00DF2088">
        <w:rPr>
          <w:rFonts w:ascii="Palatino Linotype" w:eastAsia="Times New Roman" w:hAnsi="Palatino Linotype" w:cs="Times New Roman"/>
          <w:sz w:val="24"/>
          <w:szCs w:val="24"/>
          <w:lang w:eastAsia="es-ES"/>
        </w:rPr>
        <w:t>.</w:t>
      </w:r>
    </w:p>
    <w:p w:rsidR="00BA6F6E" w:rsidRDefault="00BA6F6E" w:rsidP="00FC7592">
      <w:pPr>
        <w:spacing w:after="0" w:line="360" w:lineRule="auto"/>
        <w:jc w:val="both"/>
        <w:rPr>
          <w:rFonts w:ascii="Palatino Linotype" w:eastAsia="Times New Roman" w:hAnsi="Palatino Linotype" w:cs="Times New Roman"/>
          <w:sz w:val="24"/>
          <w:szCs w:val="24"/>
          <w:lang w:eastAsia="es-ES"/>
        </w:rPr>
      </w:pPr>
    </w:p>
    <w:p w:rsidR="00BA6F6E" w:rsidRPr="00BA6F6E" w:rsidRDefault="00BA6F6E" w:rsidP="00BA6F6E">
      <w:pPr>
        <w:tabs>
          <w:tab w:val="left" w:pos="709"/>
        </w:tabs>
        <w:spacing w:after="0" w:line="360" w:lineRule="auto"/>
        <w:ind w:right="51"/>
        <w:jc w:val="both"/>
        <w:rPr>
          <w:rFonts w:ascii="Palatino Linotype" w:eastAsia="Calibri" w:hAnsi="Palatino Linotype" w:cs="Times New Roman"/>
          <w:sz w:val="24"/>
          <w:szCs w:val="24"/>
        </w:rPr>
      </w:pPr>
      <w:r w:rsidRPr="00BA6F6E">
        <w:rPr>
          <w:rFonts w:ascii="Palatino Linotype" w:eastAsia="Calibri" w:hAnsi="Palatino Linotype" w:cs="Times New Roman"/>
          <w:sz w:val="24"/>
          <w:szCs w:val="24"/>
        </w:rPr>
        <w:t xml:space="preserve">Ahora bien, toda vez que </w:t>
      </w:r>
      <w:r w:rsidRPr="00BA6F6E">
        <w:rPr>
          <w:rFonts w:ascii="Palatino Linotype" w:eastAsia="Calibri" w:hAnsi="Palatino Linotype" w:cs="Times New Roman"/>
          <w:b/>
          <w:sz w:val="24"/>
          <w:szCs w:val="24"/>
        </w:rPr>
        <w:t>el sujeto</w:t>
      </w:r>
      <w:r w:rsidRPr="00BA6F6E">
        <w:rPr>
          <w:rFonts w:ascii="Palatino Linotype" w:eastAsia="Calibri" w:hAnsi="Palatino Linotype" w:cs="Times New Roman"/>
          <w:sz w:val="24"/>
          <w:szCs w:val="24"/>
        </w:rPr>
        <w:t xml:space="preserve"> </w:t>
      </w:r>
      <w:r w:rsidRPr="00BA6F6E">
        <w:rPr>
          <w:rFonts w:ascii="Palatino Linotype" w:eastAsia="Calibri" w:hAnsi="Palatino Linotype" w:cs="Times New Roman"/>
          <w:b/>
          <w:sz w:val="24"/>
          <w:szCs w:val="24"/>
        </w:rPr>
        <w:t>obligado</w:t>
      </w:r>
      <w:r w:rsidRPr="00BA6F6E">
        <w:rPr>
          <w:rFonts w:ascii="Palatino Linotype" w:eastAsia="Calibri" w:hAnsi="Palatino Linotype" w:cs="Times New Roman"/>
          <w:sz w:val="24"/>
          <w:szCs w:val="24"/>
        </w:rPr>
        <w:t xml:space="preserve"> manifestó en su respuesta primigenia que no se generó ni posee documento que de evidencia de la información solicitada, como se precisó anteriormente,</w:t>
      </w:r>
      <w:r w:rsidRPr="00BA6F6E">
        <w:rPr>
          <w:rFonts w:ascii="Calibri" w:eastAsia="Calibri" w:hAnsi="Calibri" w:cs="Times New Roman"/>
        </w:rPr>
        <w:t xml:space="preserve"> </w:t>
      </w:r>
      <w:r w:rsidRPr="00BA6F6E">
        <w:rPr>
          <w:rFonts w:ascii="Palatino Linotype" w:eastAsia="Calibri" w:hAnsi="Palatino Linotype" w:cs="Times New Roman"/>
          <w:sz w:val="24"/>
          <w:szCs w:val="24"/>
        </w:rPr>
        <w:t xml:space="preserve">y una vez que ha quedado establecida la fuente obligacional del mismo para generarlos </w:t>
      </w:r>
      <w:r w:rsidRPr="00BA6F6E">
        <w:rPr>
          <w:rFonts w:ascii="Palatino Linotype" w:eastAsia="Calibri" w:hAnsi="Palatino Linotype" w:cs="Arial"/>
          <w:bCs/>
          <w:sz w:val="24"/>
          <w:szCs w:val="24"/>
        </w:rPr>
        <w:t xml:space="preserve">acorde a la normatividad aplicable del </w:t>
      </w:r>
      <w:r>
        <w:rPr>
          <w:rFonts w:ascii="Palatino Linotype" w:eastAsia="Calibri" w:hAnsi="Palatino Linotype" w:cs="Arial"/>
          <w:b/>
          <w:bCs/>
          <w:sz w:val="24"/>
          <w:szCs w:val="24"/>
        </w:rPr>
        <w:t>Sujeto O</w:t>
      </w:r>
      <w:r w:rsidRPr="00BA6F6E">
        <w:rPr>
          <w:rFonts w:ascii="Palatino Linotype" w:eastAsia="Calibri" w:hAnsi="Palatino Linotype" w:cs="Arial"/>
          <w:b/>
          <w:bCs/>
          <w:sz w:val="24"/>
          <w:szCs w:val="24"/>
        </w:rPr>
        <w:t>bligado</w:t>
      </w:r>
      <w:r w:rsidRPr="00BA6F6E">
        <w:rPr>
          <w:rFonts w:ascii="Palatino Linotype" w:eastAsia="Calibri" w:hAnsi="Palatino Linotype" w:cs="Arial"/>
          <w:sz w:val="24"/>
          <w:szCs w:val="24"/>
        </w:rPr>
        <w:t>, este deberá realizar una</w:t>
      </w:r>
      <w:r>
        <w:rPr>
          <w:rFonts w:ascii="Palatino Linotype" w:eastAsia="Calibri" w:hAnsi="Palatino Linotype" w:cs="Arial"/>
          <w:sz w:val="24"/>
          <w:szCs w:val="24"/>
        </w:rPr>
        <w:t xml:space="preserve"> nueva</w:t>
      </w:r>
      <w:r w:rsidRPr="00BA6F6E">
        <w:rPr>
          <w:rFonts w:ascii="Palatino Linotype" w:eastAsia="Calibri" w:hAnsi="Palatino Linotype" w:cs="Arial"/>
          <w:sz w:val="24"/>
          <w:szCs w:val="24"/>
        </w:rPr>
        <w:t xml:space="preserve"> búsqueda exhaustiva y razonable en sus archivos con la finalidad de localizar los documentos en donde se advierta</w:t>
      </w:r>
      <w:r>
        <w:rPr>
          <w:rFonts w:ascii="Palatino Linotype" w:eastAsia="Calibri" w:hAnsi="Palatino Linotype" w:cs="Arial"/>
          <w:sz w:val="24"/>
          <w:szCs w:val="24"/>
        </w:rPr>
        <w:t xml:space="preserve"> el nombre del</w:t>
      </w:r>
      <w:r w:rsidRPr="00BA6F6E">
        <w:rPr>
          <w:rFonts w:ascii="Palatino Linotype" w:eastAsia="Calibri" w:hAnsi="Palatino Linotype" w:cs="Arial"/>
          <w:sz w:val="24"/>
          <w:szCs w:val="24"/>
        </w:rPr>
        <w:t xml:space="preserve"> servidor público que solicitó, informó o indico</w:t>
      </w:r>
      <w:r>
        <w:rPr>
          <w:rFonts w:ascii="Palatino Linotype" w:eastAsia="Calibri" w:hAnsi="Palatino Linotype" w:cs="Arial"/>
          <w:sz w:val="24"/>
          <w:szCs w:val="24"/>
        </w:rPr>
        <w:t xml:space="preserve"> a</w:t>
      </w:r>
      <w:r w:rsidRPr="00BA6F6E">
        <w:rPr>
          <w:rFonts w:ascii="Palatino Linotype" w:eastAsia="Calibri" w:hAnsi="Palatino Linotype" w:cs="Arial"/>
          <w:sz w:val="24"/>
          <w:szCs w:val="24"/>
        </w:rPr>
        <w:t xml:space="preserve"> la persona referida en la solicitud que ya no continuaría laborando en la Institución, </w:t>
      </w:r>
      <w:r w:rsidRPr="00BA6F6E">
        <w:rPr>
          <w:rFonts w:ascii="Calibri" w:eastAsia="Calibri" w:hAnsi="Calibri" w:cs="Times New Roman"/>
        </w:rPr>
        <w:t xml:space="preserve"> </w:t>
      </w:r>
      <w:r w:rsidRPr="00BA6F6E">
        <w:rPr>
          <w:rFonts w:ascii="Palatino Linotype" w:eastAsia="Calibri" w:hAnsi="Palatino Linotype" w:cs="Arial"/>
          <w:sz w:val="24"/>
          <w:szCs w:val="24"/>
        </w:rPr>
        <w:t>no obstante para el caso de que una vez realizada la búsqueda exhaustiva y razonable, no se hayan localizado información alguna, deberá emitir a través de su Comité de Transparencia el Acuerdo de Inexistencia conforme a lo dispuesto en los artículos 19, 49 fracciones II y XIII, 169 fracción II y 170 de la Ley de Transparencia y Acceso a la Información Pública del Estado de México y Municipios, que establecen lo siguiente:</w:t>
      </w:r>
    </w:p>
    <w:p w:rsidR="00BA6F6E" w:rsidRPr="00BA6F6E" w:rsidRDefault="00BA6F6E" w:rsidP="00BA6F6E">
      <w:pPr>
        <w:spacing w:after="0" w:line="360" w:lineRule="auto"/>
        <w:jc w:val="both"/>
        <w:rPr>
          <w:rFonts w:ascii="Palatino Linotype" w:eastAsia="Calibri" w:hAnsi="Palatino Linotype" w:cs="Arial"/>
          <w:sz w:val="24"/>
          <w:szCs w:val="24"/>
        </w:rPr>
      </w:pP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lastRenderedPageBreak/>
        <w:t>“Artículo 49.</w:t>
      </w:r>
      <w:r w:rsidRPr="00BA6F6E">
        <w:rPr>
          <w:rFonts w:ascii="Palatino Linotype" w:eastAsia="Calibri" w:hAnsi="Palatino Linotype" w:cs="Arial"/>
          <w:i/>
        </w:rPr>
        <w:t xml:space="preserve"> Los </w:t>
      </w:r>
      <w:r w:rsidRPr="00BA6F6E">
        <w:rPr>
          <w:rFonts w:ascii="Palatino Linotype" w:eastAsia="Calibri" w:hAnsi="Palatino Linotype" w:cs="Arial"/>
          <w:i/>
          <w:u w:val="single"/>
        </w:rPr>
        <w:t>Comités de Transparencia</w:t>
      </w:r>
      <w:r w:rsidRPr="00BA6F6E">
        <w:rPr>
          <w:rFonts w:ascii="Palatino Linotype" w:eastAsia="Calibri" w:hAnsi="Palatino Linotype" w:cs="Arial"/>
          <w:i/>
        </w:rPr>
        <w:t xml:space="preserve"> tendrán las siguientes atribuciones:</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i/>
          <w:u w:val="single"/>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II.</w:t>
      </w:r>
      <w:r w:rsidRPr="00BA6F6E">
        <w:rPr>
          <w:rFonts w:ascii="Palatino Linotype" w:eastAsia="Calibri" w:hAnsi="Palatino Linotype" w:cs="Arial"/>
          <w:i/>
          <w:u w:val="single"/>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i/>
          <w:u w:val="single"/>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XIII.</w:t>
      </w:r>
      <w:r w:rsidRPr="00BA6F6E">
        <w:rPr>
          <w:rFonts w:ascii="Palatino Linotype" w:eastAsia="Calibri" w:hAnsi="Palatino Linotype" w:cs="Arial"/>
          <w:i/>
        </w:rPr>
        <w:t xml:space="preserve"> </w:t>
      </w:r>
      <w:r w:rsidRPr="00BA6F6E">
        <w:rPr>
          <w:rFonts w:ascii="Palatino Linotype" w:eastAsia="Calibri" w:hAnsi="Palatino Linotype" w:cs="Arial"/>
          <w:i/>
          <w:u w:val="single"/>
        </w:rPr>
        <w:t>Dictaminar las declaratorias de inexistencia de la información que les remitan las unidades administrativas y resolver en consecuencia;</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Artículo 169.</w:t>
      </w:r>
      <w:r w:rsidRPr="00BA6F6E">
        <w:rPr>
          <w:rFonts w:ascii="Palatino Linotype" w:eastAsia="Calibri" w:hAnsi="Palatino Linotype" w:cs="Arial"/>
          <w:i/>
        </w:rPr>
        <w:t xml:space="preserve"> </w:t>
      </w:r>
      <w:r w:rsidRPr="00BA6F6E">
        <w:rPr>
          <w:rFonts w:ascii="Palatino Linotype" w:eastAsia="Calibri" w:hAnsi="Palatino Linotype" w:cs="Arial"/>
          <w:i/>
          <w:u w:val="single"/>
        </w:rPr>
        <w:t>Cuando la información no se encuentre en los archivos del sujeto obligado, el Comité de Transparencia:</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u w:val="single"/>
        </w:rPr>
      </w:pPr>
      <w:r w:rsidRPr="00BA6F6E">
        <w:rPr>
          <w:rFonts w:ascii="Palatino Linotype" w:eastAsia="Calibri" w:hAnsi="Palatino Linotype" w:cs="Arial"/>
          <w:b/>
          <w:i/>
        </w:rPr>
        <w:t>II.</w:t>
      </w:r>
      <w:r w:rsidRPr="00BA6F6E">
        <w:rPr>
          <w:rFonts w:ascii="Palatino Linotype" w:eastAsia="Calibri" w:hAnsi="Palatino Linotype" w:cs="Arial"/>
          <w:i/>
        </w:rPr>
        <w:t xml:space="preserve"> </w:t>
      </w:r>
      <w:r w:rsidRPr="00BA6F6E">
        <w:rPr>
          <w:rFonts w:ascii="Palatino Linotype" w:eastAsia="Calibri" w:hAnsi="Palatino Linotype" w:cs="Arial"/>
          <w:i/>
          <w:u w:val="single"/>
        </w:rPr>
        <w:t>Expedirá una resolución que confirme la inexistencia del documento;</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rPr>
      </w:pPr>
      <w:r w:rsidRPr="00BA6F6E">
        <w:rPr>
          <w:rFonts w:ascii="Palatino Linotype" w:eastAsia="Calibri" w:hAnsi="Palatino Linotype" w:cs="Arial"/>
          <w:i/>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rPr>
      </w:pPr>
      <w:r w:rsidRPr="00BA6F6E">
        <w:rPr>
          <w:rFonts w:ascii="Palatino Linotype" w:eastAsia="Calibri" w:hAnsi="Palatino Linotype" w:cs="Arial"/>
          <w:b/>
          <w:i/>
        </w:rPr>
        <w:t>Artículo 170.</w:t>
      </w:r>
      <w:r w:rsidRPr="00BA6F6E">
        <w:rPr>
          <w:rFonts w:ascii="Palatino Linotype" w:eastAsia="Calibri" w:hAnsi="Palatino Linotype" w:cs="Arial"/>
          <w:i/>
        </w:rPr>
        <w:t xml:space="preserve"> </w:t>
      </w:r>
      <w:r w:rsidRPr="00BA6F6E">
        <w:rPr>
          <w:rFonts w:ascii="Palatino Linotype" w:eastAsia="Calibri"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A6F6E">
        <w:rPr>
          <w:rFonts w:ascii="Palatino Linotype" w:eastAsia="Calibri" w:hAnsi="Palatino Linotype" w:cs="Arial"/>
          <w:b/>
          <w:i/>
          <w:u w:val="single"/>
        </w:rPr>
        <w:t>.”</w:t>
      </w:r>
      <w:r w:rsidRPr="00BA6F6E">
        <w:rPr>
          <w:rFonts w:ascii="Palatino Linotype" w:eastAsia="Calibri" w:hAnsi="Palatino Linotype" w:cs="Arial"/>
          <w:b/>
          <w:i/>
        </w:rPr>
        <w:t xml:space="preserve"> </w:t>
      </w:r>
      <w:r w:rsidRPr="00BA6F6E">
        <w:rPr>
          <w:rFonts w:ascii="Palatino Linotype" w:eastAsia="Calibri" w:hAnsi="Palatino Linotype" w:cs="Arial"/>
          <w:i/>
        </w:rPr>
        <w:t>(</w:t>
      </w:r>
      <w:proofErr w:type="gramStart"/>
      <w:r w:rsidRPr="00BA6F6E">
        <w:rPr>
          <w:rFonts w:ascii="Palatino Linotype" w:eastAsia="Calibri" w:hAnsi="Palatino Linotype" w:cs="Arial"/>
          <w:i/>
        </w:rPr>
        <w:t>sic</w:t>
      </w:r>
      <w:proofErr w:type="gramEnd"/>
      <w:r w:rsidRPr="00BA6F6E">
        <w:rPr>
          <w:rFonts w:ascii="Palatino Linotype" w:eastAsia="Calibri" w:hAnsi="Palatino Linotype" w:cs="Arial"/>
          <w:i/>
        </w:rPr>
        <w:t>)</w:t>
      </w:r>
    </w:p>
    <w:p w:rsidR="00BA6F6E" w:rsidRPr="00BA6F6E" w:rsidRDefault="00BA6F6E" w:rsidP="00BA6F6E">
      <w:pPr>
        <w:autoSpaceDE w:val="0"/>
        <w:autoSpaceDN w:val="0"/>
        <w:adjustRightInd w:val="0"/>
        <w:spacing w:after="0" w:line="240" w:lineRule="auto"/>
        <w:ind w:left="851" w:right="851"/>
        <w:jc w:val="both"/>
        <w:rPr>
          <w:rFonts w:ascii="Palatino Linotype" w:eastAsia="Calibri" w:hAnsi="Palatino Linotype" w:cs="Arial"/>
          <w:i/>
        </w:rPr>
      </w:pPr>
    </w:p>
    <w:p w:rsidR="00BA6F6E" w:rsidRPr="00BA6F6E" w:rsidRDefault="00BA6F6E" w:rsidP="00BA6F6E">
      <w:pPr>
        <w:autoSpaceDE w:val="0"/>
        <w:autoSpaceDN w:val="0"/>
        <w:adjustRightInd w:val="0"/>
        <w:spacing w:after="0" w:line="240" w:lineRule="auto"/>
        <w:ind w:left="851" w:right="851"/>
        <w:jc w:val="right"/>
        <w:rPr>
          <w:rFonts w:ascii="Palatino Linotype" w:eastAsia="Calibri" w:hAnsi="Palatino Linotype" w:cs="Arial"/>
          <w:i/>
          <w:u w:val="single"/>
        </w:rPr>
      </w:pPr>
      <w:r w:rsidRPr="00BA6F6E">
        <w:rPr>
          <w:rFonts w:ascii="Palatino Linotype" w:eastAsia="Calibri" w:hAnsi="Palatino Linotype" w:cs="Arial"/>
          <w:i/>
        </w:rPr>
        <w:t>(Énfasis añadido)</w:t>
      </w:r>
    </w:p>
    <w:p w:rsidR="00BA6F6E" w:rsidRPr="00BA6F6E" w:rsidRDefault="00BA6F6E" w:rsidP="00BA6F6E">
      <w:pPr>
        <w:spacing w:after="0" w:line="360" w:lineRule="auto"/>
        <w:jc w:val="both"/>
        <w:rPr>
          <w:rFonts w:ascii="Palatino Linotype" w:eastAsia="Calibri" w:hAnsi="Palatino Linotype" w:cs="Arial"/>
          <w:bCs/>
          <w:color w:val="000000"/>
          <w:sz w:val="24"/>
          <w:szCs w:val="24"/>
          <w:shd w:val="clear" w:color="auto" w:fill="FFFFFF"/>
          <w:lang w:eastAsia="es-CO"/>
        </w:rPr>
      </w:pPr>
    </w:p>
    <w:p w:rsidR="00BA6F6E" w:rsidRPr="00BA6F6E" w:rsidRDefault="00BA6F6E" w:rsidP="00BA6F6E">
      <w:pPr>
        <w:spacing w:after="0" w:line="360" w:lineRule="auto"/>
        <w:jc w:val="both"/>
        <w:rPr>
          <w:rFonts w:ascii="Palatino Linotype" w:eastAsia="Arial Unicode MS" w:hAnsi="Palatino Linotype" w:cs="Arial"/>
          <w:sz w:val="24"/>
          <w:szCs w:val="24"/>
        </w:rPr>
      </w:pPr>
      <w:r w:rsidRPr="00BA6F6E">
        <w:rPr>
          <w:rFonts w:ascii="Palatino Linotype" w:eastAsia="Calibri" w:hAnsi="Palatino Linotype" w:cs="Arial"/>
          <w:bCs/>
          <w:color w:val="000000"/>
          <w:sz w:val="24"/>
          <w:szCs w:val="24"/>
          <w:shd w:val="clear" w:color="auto" w:fill="FFFFFF"/>
          <w:lang w:eastAsia="es-CO"/>
        </w:rPr>
        <w:t xml:space="preserve">Así tenemos que, el Acuerdo de inexistencia </w:t>
      </w:r>
      <w:r w:rsidRPr="00BA6F6E">
        <w:rPr>
          <w:rFonts w:ascii="Palatino Linotype" w:eastAsia="Arial Unicode MS" w:hAnsi="Palatino Linotype" w:cs="Arial"/>
          <w:sz w:val="24"/>
          <w:szCs w:val="24"/>
        </w:rPr>
        <w:t xml:space="preserve">se dicta en aquellos supuestos en los que la información solicitada fue generada, poseída o administrada por </w:t>
      </w:r>
      <w:r w:rsidRPr="00BA6F6E">
        <w:rPr>
          <w:rFonts w:ascii="Palatino Linotype" w:eastAsia="Arial Unicode MS" w:hAnsi="Palatino Linotype" w:cs="Arial"/>
          <w:b/>
          <w:color w:val="000000"/>
          <w:sz w:val="24"/>
          <w:szCs w:val="24"/>
        </w:rPr>
        <w:t>el Sujeto obligado</w:t>
      </w:r>
      <w:r w:rsidRPr="00BA6F6E">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w:t>
      </w:r>
    </w:p>
    <w:p w:rsidR="00BA6F6E" w:rsidRPr="00BA6F6E" w:rsidRDefault="00BA6F6E" w:rsidP="00BA6F6E">
      <w:pPr>
        <w:spacing w:after="0" w:line="360" w:lineRule="auto"/>
        <w:jc w:val="both"/>
        <w:rPr>
          <w:rFonts w:ascii="Palatino Linotype" w:eastAsia="Arial Unicode MS" w:hAnsi="Palatino Linotype" w:cs="Arial"/>
          <w:sz w:val="24"/>
          <w:szCs w:val="24"/>
        </w:rPr>
      </w:pPr>
    </w:p>
    <w:p w:rsidR="00BA6F6E" w:rsidRPr="00BA6F6E" w:rsidRDefault="00BA6F6E" w:rsidP="00BA6F6E">
      <w:pPr>
        <w:autoSpaceDE w:val="0"/>
        <w:autoSpaceDN w:val="0"/>
        <w:adjustRightInd w:val="0"/>
        <w:spacing w:after="0" w:line="360" w:lineRule="auto"/>
        <w:jc w:val="both"/>
        <w:rPr>
          <w:rFonts w:ascii="Palatino Linotype" w:eastAsia="Arial Unicode MS" w:hAnsi="Palatino Linotype" w:cs="Arial"/>
          <w:sz w:val="24"/>
          <w:szCs w:val="24"/>
        </w:rPr>
      </w:pPr>
      <w:r w:rsidRPr="00BA6F6E">
        <w:rPr>
          <w:rFonts w:ascii="Palatino Linotype" w:eastAsia="Arial Unicode MS" w:hAnsi="Palatino Linotype" w:cs="Arial"/>
          <w:sz w:val="24"/>
          <w:szCs w:val="24"/>
        </w:rPr>
        <w:lastRenderedPageBreak/>
        <w:t>En otras palabras, hablar de información inexistente implica la alta responsabilidad de explicar a la ciudadanía por qué un ente público que tiene la facultad y el deber de generar, poseer o administrar su información pública no la tiene.</w:t>
      </w:r>
    </w:p>
    <w:p w:rsidR="00BA6F6E" w:rsidRPr="00BA6F6E" w:rsidRDefault="00BA6F6E" w:rsidP="00BA6F6E">
      <w:pPr>
        <w:autoSpaceDE w:val="0"/>
        <w:autoSpaceDN w:val="0"/>
        <w:adjustRightInd w:val="0"/>
        <w:spacing w:after="0" w:line="360" w:lineRule="auto"/>
        <w:jc w:val="both"/>
        <w:rPr>
          <w:rFonts w:ascii="Palatino Linotype" w:eastAsia="Arial Unicode MS" w:hAnsi="Palatino Linotype" w:cs="Arial"/>
          <w:sz w:val="24"/>
          <w:szCs w:val="24"/>
        </w:rPr>
      </w:pPr>
    </w:p>
    <w:p w:rsidR="00E90CCC" w:rsidRDefault="00BA6F6E" w:rsidP="00DC08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A6F6E">
        <w:rPr>
          <w:rFonts w:ascii="Palatino Linotype" w:eastAsia="Times New Roman" w:hAnsi="Palatino Linotype" w:cs="Arial"/>
          <w:sz w:val="24"/>
          <w:szCs w:val="24"/>
          <w:lang w:val="es-ES" w:eastAsia="es-ES"/>
        </w:rPr>
        <w:t xml:space="preserve">Lo anterior, implica que </w:t>
      </w:r>
      <w:r w:rsidRPr="00BA6F6E">
        <w:rPr>
          <w:rFonts w:ascii="Palatino Linotype" w:eastAsia="Times New Roman" w:hAnsi="Palatino Linotype" w:cs="Arial"/>
          <w:color w:val="000000"/>
          <w:sz w:val="24"/>
          <w:szCs w:val="24"/>
          <w:lang w:val="es-ES" w:eastAsia="es-ES"/>
        </w:rPr>
        <w:t>los sujetos obligados</w:t>
      </w:r>
      <w:r w:rsidRPr="00BA6F6E">
        <w:rPr>
          <w:rFonts w:ascii="Palatino Linotype" w:eastAsia="Times New Roman" w:hAnsi="Palatino Linotype" w:cs="Arial"/>
          <w:sz w:val="24"/>
          <w:szCs w:val="24"/>
          <w:lang w:val="es-ES" w:eastAsia="es-ES"/>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sidRPr="00BA6F6E">
        <w:rPr>
          <w:rFonts w:ascii="Palatino Linotype" w:eastAsia="Times New Roman" w:hAnsi="Palatino Linotype" w:cs="Arial"/>
          <w:b/>
          <w:sz w:val="24"/>
          <w:szCs w:val="24"/>
          <w:lang w:val="es-ES" w:eastAsia="es-ES"/>
        </w:rPr>
        <w:t>sujeto obligado</w:t>
      </w:r>
      <w:r w:rsidRPr="00BA6F6E">
        <w:rPr>
          <w:rFonts w:ascii="Palatino Linotype" w:eastAsia="Times New Roman" w:hAnsi="Palatino Linotype" w:cs="Arial"/>
          <w:sz w:val="24"/>
          <w:szCs w:val="24"/>
          <w:lang w:val="es-ES" w:eastAsia="es-ES"/>
        </w:rPr>
        <w:t>.</w:t>
      </w:r>
    </w:p>
    <w:p w:rsidR="002D68E7" w:rsidRDefault="002D68E7" w:rsidP="00DC08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D68E7" w:rsidRPr="002D68E7" w:rsidRDefault="002D68E7" w:rsidP="002D68E7">
      <w:pPr>
        <w:autoSpaceDE w:val="0"/>
        <w:autoSpaceDN w:val="0"/>
        <w:adjustRightInd w:val="0"/>
        <w:spacing w:after="0" w:line="360" w:lineRule="auto"/>
        <w:jc w:val="both"/>
        <w:rPr>
          <w:rFonts w:ascii="Palatino Linotype" w:eastAsia="Calibri" w:hAnsi="Palatino Linotype" w:cs="Arial"/>
          <w:sz w:val="24"/>
          <w:szCs w:val="24"/>
        </w:rPr>
      </w:pPr>
      <w:r w:rsidRPr="002D68E7">
        <w:rPr>
          <w:rFonts w:ascii="Palatino Linotype" w:eastAsia="Calibri" w:hAnsi="Palatino Linotype" w:cs="Arial"/>
          <w:sz w:val="24"/>
          <w:szCs w:val="24"/>
        </w:rPr>
        <w:t xml:space="preserve">Finalmente, no es óbice para este Órgano </w:t>
      </w:r>
      <w:proofErr w:type="spellStart"/>
      <w:r w:rsidRPr="002D68E7">
        <w:rPr>
          <w:rFonts w:ascii="Palatino Linotype" w:eastAsia="Calibri" w:hAnsi="Palatino Linotype" w:cs="Arial"/>
          <w:sz w:val="24"/>
          <w:szCs w:val="24"/>
        </w:rPr>
        <w:t>Resolutor</w:t>
      </w:r>
      <w:proofErr w:type="spellEnd"/>
      <w:r w:rsidRPr="002D68E7">
        <w:rPr>
          <w:rFonts w:ascii="Palatino Linotype" w:eastAsia="Calibri" w:hAnsi="Palatino Linotype" w:cs="Arial"/>
          <w:sz w:val="24"/>
          <w:szCs w:val="24"/>
        </w:rPr>
        <w:t xml:space="preserve">, señalar que la información de la cual se ordena su entrega </w:t>
      </w:r>
      <w:r>
        <w:rPr>
          <w:rFonts w:ascii="Palatino Linotype" w:eastAsia="Calibri" w:hAnsi="Palatino Linotype" w:cs="Arial"/>
          <w:sz w:val="24"/>
          <w:szCs w:val="24"/>
        </w:rPr>
        <w:t>relativa a</w:t>
      </w:r>
      <w:r w:rsidRPr="002D68E7">
        <w:rPr>
          <w:rFonts w:ascii="Palatino Linotype" w:eastAsia="Calibri" w:hAnsi="Palatino Linotype" w:cs="Arial"/>
          <w:sz w:val="24"/>
          <w:szCs w:val="24"/>
        </w:rPr>
        <w:t>l documento o documentos en donde conste el nombre del servidor públic</w:t>
      </w:r>
      <w:r w:rsidR="00FA0ADC">
        <w:rPr>
          <w:rFonts w:ascii="Palatino Linotype" w:eastAsia="Calibri" w:hAnsi="Palatino Linotype" w:cs="Arial"/>
          <w:sz w:val="24"/>
          <w:szCs w:val="24"/>
        </w:rPr>
        <w:t>o que solicitó, informó o indicó</w:t>
      </w:r>
      <w:r w:rsidRPr="002D68E7">
        <w:rPr>
          <w:rFonts w:ascii="Palatino Linotype" w:eastAsia="Calibri" w:hAnsi="Palatino Linotype" w:cs="Arial"/>
          <w:sz w:val="24"/>
          <w:szCs w:val="24"/>
        </w:rPr>
        <w:t xml:space="preserve"> a la persona referida en la solicitud que ya no continuaría laborando en la Institución</w:t>
      </w:r>
      <w:r>
        <w:rPr>
          <w:rFonts w:ascii="Palatino Linotype" w:eastAsia="Calibri" w:hAnsi="Palatino Linotype" w:cs="Arial"/>
          <w:sz w:val="24"/>
          <w:szCs w:val="24"/>
        </w:rPr>
        <w:t xml:space="preserve"> y, toda vez que el Sujeto Obligado manifestó</w:t>
      </w:r>
      <w:r w:rsidRPr="002D68E7">
        <w:t xml:space="preserve"> </w:t>
      </w:r>
      <w:r w:rsidRPr="002D68E7">
        <w:rPr>
          <w:rFonts w:ascii="Palatino Linotype" w:eastAsia="Calibri" w:hAnsi="Palatino Linotype" w:cs="Arial"/>
          <w:sz w:val="24"/>
          <w:szCs w:val="24"/>
        </w:rPr>
        <w:t>que actualmente se encuentra en proceso un juicio laboral</w:t>
      </w:r>
      <w:r>
        <w:rPr>
          <w:rFonts w:ascii="Palatino Linotype" w:eastAsia="Calibri" w:hAnsi="Palatino Linotype" w:cs="Arial"/>
          <w:sz w:val="24"/>
          <w:szCs w:val="24"/>
        </w:rPr>
        <w:t xml:space="preserve"> en relación a la persona referida en la solicitud</w:t>
      </w:r>
      <w:r w:rsidRPr="002D68E7">
        <w:rPr>
          <w:rFonts w:ascii="Palatino Linotype" w:eastAsia="Calibri" w:hAnsi="Palatino Linotype" w:cs="Arial"/>
          <w:sz w:val="24"/>
          <w:szCs w:val="24"/>
        </w:rPr>
        <w:t xml:space="preserve">, existe la posibilidad de que </w:t>
      </w:r>
      <w:r>
        <w:rPr>
          <w:rFonts w:ascii="Palatino Linotype" w:eastAsia="Calibri" w:hAnsi="Palatino Linotype" w:cs="Arial"/>
          <w:sz w:val="24"/>
          <w:szCs w:val="24"/>
        </w:rPr>
        <w:t>dicha información forme parte del expediente del procedimiento administrativo seguido en forma de juicio</w:t>
      </w:r>
      <w:r w:rsidR="00FA0ADC">
        <w:rPr>
          <w:rFonts w:ascii="Palatino Linotype" w:eastAsia="Calibri" w:hAnsi="Palatino Linotype" w:cs="Arial"/>
          <w:sz w:val="24"/>
          <w:szCs w:val="24"/>
        </w:rPr>
        <w:t>,</w:t>
      </w:r>
      <w:r>
        <w:rPr>
          <w:rFonts w:ascii="Palatino Linotype" w:eastAsia="Calibri" w:hAnsi="Palatino Linotype" w:cs="Arial"/>
          <w:sz w:val="24"/>
          <w:szCs w:val="24"/>
        </w:rPr>
        <w:t xml:space="preserve"> </w:t>
      </w:r>
      <w:r w:rsidR="006D4216">
        <w:rPr>
          <w:rFonts w:ascii="Palatino Linotype" w:eastAsia="Calibri" w:hAnsi="Palatino Linotype" w:cs="Arial"/>
          <w:sz w:val="24"/>
          <w:szCs w:val="24"/>
        </w:rPr>
        <w:t>el cual no haya causado estado</w:t>
      </w:r>
      <w:r w:rsidRPr="002D68E7">
        <w:rPr>
          <w:rFonts w:ascii="Palatino Linotype" w:eastAsia="Calibri" w:hAnsi="Palatino Linotype" w:cs="Arial"/>
          <w:sz w:val="24"/>
          <w:szCs w:val="24"/>
        </w:rPr>
        <w:t xml:space="preserve">, por lo tanto pudiera encuadrar en las hipótesis establecidas en los artículos 3 </w:t>
      </w:r>
      <w:r w:rsidR="00F145B2">
        <w:rPr>
          <w:rFonts w:ascii="Palatino Linotype" w:eastAsia="Calibri" w:hAnsi="Palatino Linotype" w:cs="Arial"/>
          <w:sz w:val="24"/>
          <w:szCs w:val="24"/>
        </w:rPr>
        <w:t>fracción XXIV, 140 fracciones</w:t>
      </w:r>
      <w:r w:rsidRPr="002D68E7">
        <w:rPr>
          <w:rFonts w:ascii="Palatino Linotype" w:eastAsia="Calibri" w:hAnsi="Palatino Linotype" w:cs="Arial"/>
          <w:sz w:val="24"/>
          <w:szCs w:val="24"/>
        </w:rPr>
        <w:t xml:space="preserve"> VI, VIII y X de la Ley de Transparencia local, las cuales señalan lo siguiente:</w:t>
      </w: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sz w:val="24"/>
          <w:szCs w:val="24"/>
        </w:rPr>
      </w:pP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i/>
        </w:rPr>
      </w:pPr>
      <w:r w:rsidRPr="002D68E7">
        <w:rPr>
          <w:rFonts w:ascii="Palatino Linotype" w:eastAsia="Calibri" w:hAnsi="Palatino Linotype" w:cs="Arial"/>
          <w:i/>
          <w:szCs w:val="24"/>
        </w:rPr>
        <w:lastRenderedPageBreak/>
        <w:t>“</w:t>
      </w:r>
      <w:r w:rsidRPr="002D68E7">
        <w:rPr>
          <w:rFonts w:ascii="Palatino Linotype" w:eastAsia="Calibri" w:hAnsi="Palatino Linotype" w:cs="Arial"/>
          <w:b/>
          <w:i/>
        </w:rPr>
        <w:t>Artículo 3.</w:t>
      </w:r>
      <w:r w:rsidRPr="002D68E7">
        <w:rPr>
          <w:rFonts w:ascii="Palatino Linotype" w:eastAsia="Calibri" w:hAnsi="Palatino Linotype" w:cs="Arial"/>
          <w:i/>
        </w:rPr>
        <w:t xml:space="preserve"> Para los efectos de la presente Ley se entenderá por:</w:t>
      </w: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i/>
          <w:szCs w:val="24"/>
        </w:rPr>
      </w:pPr>
      <w:r w:rsidRPr="002D68E7">
        <w:rPr>
          <w:rFonts w:ascii="Palatino Linotype" w:eastAsia="Calibri" w:hAnsi="Palatino Linotype" w:cs="Arial"/>
          <w:i/>
          <w:szCs w:val="24"/>
        </w:rPr>
        <w:t>(…)</w:t>
      </w: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i/>
          <w:szCs w:val="24"/>
        </w:rPr>
      </w:pPr>
      <w:r w:rsidRPr="002D68E7">
        <w:rPr>
          <w:rFonts w:ascii="Palatino Linotype" w:eastAsia="Calibri" w:hAnsi="Palatino Linotype" w:cs="Arial"/>
          <w:b/>
          <w:i/>
          <w:szCs w:val="24"/>
        </w:rPr>
        <w:t>XXIV.</w:t>
      </w:r>
      <w:r w:rsidRPr="002D68E7">
        <w:rPr>
          <w:rFonts w:ascii="Palatino Linotype" w:eastAsia="Calibri" w:hAnsi="Palatino Linotype" w:cs="Arial"/>
          <w:i/>
          <w:szCs w:val="24"/>
        </w:rPr>
        <w:t xml:space="preserve"> </w:t>
      </w:r>
      <w:r w:rsidRPr="002D68E7">
        <w:rPr>
          <w:rFonts w:ascii="Palatino Linotype" w:eastAsia="Calibri" w:hAnsi="Palatino Linotype" w:cs="Arial"/>
          <w:b/>
          <w:i/>
          <w:szCs w:val="24"/>
        </w:rPr>
        <w:t>Información reservada:</w:t>
      </w:r>
      <w:r w:rsidRPr="002D68E7">
        <w:rPr>
          <w:rFonts w:ascii="Palatino Linotype" w:eastAsia="Calibri" w:hAnsi="Palatino Linotype" w:cs="Arial"/>
          <w:i/>
          <w:szCs w:val="24"/>
        </w:rPr>
        <w:t xml:space="preserve"> La clasificada con este carácter de manera temporal por las disposiciones de esta Ley, cuya divulgación puede causar daño en términos de lo establecido por esta Ley;</w:t>
      </w: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i/>
          <w:szCs w:val="24"/>
        </w:rPr>
      </w:pPr>
      <w:r w:rsidRPr="002D68E7">
        <w:rPr>
          <w:rFonts w:ascii="Palatino Linotype" w:eastAsia="Calibri" w:hAnsi="Palatino Linotype" w:cs="Arial"/>
          <w:b/>
          <w:i/>
          <w:szCs w:val="24"/>
        </w:rPr>
        <w:t>Artículo 140.</w:t>
      </w:r>
      <w:r w:rsidRPr="002D68E7">
        <w:rPr>
          <w:rFonts w:ascii="Palatino Linotype" w:eastAsia="Calibri" w:hAnsi="Palatino Linotype" w:cs="Arial"/>
          <w:i/>
          <w:szCs w:val="24"/>
        </w:rPr>
        <w:t xml:space="preserve"> El acceso a la información pública será restringido excepcionalmente, cuando por razones de interés público, ésta sea clasificada como reservada, conforme a los criterios siguientes:</w:t>
      </w: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i/>
          <w:szCs w:val="24"/>
        </w:rPr>
      </w:pPr>
      <w:r w:rsidRPr="002D68E7">
        <w:rPr>
          <w:rFonts w:ascii="Palatino Linotype" w:eastAsia="Calibri" w:hAnsi="Palatino Linotype" w:cs="Arial"/>
          <w:i/>
          <w:szCs w:val="24"/>
        </w:rPr>
        <w:t>(…)</w:t>
      </w:r>
    </w:p>
    <w:p w:rsidR="002D68E7" w:rsidRPr="002D68E7" w:rsidRDefault="002D68E7" w:rsidP="002D68E7">
      <w:pPr>
        <w:autoSpaceDE w:val="0"/>
        <w:autoSpaceDN w:val="0"/>
        <w:adjustRightInd w:val="0"/>
        <w:spacing w:after="0" w:line="240" w:lineRule="auto"/>
        <w:ind w:left="1134" w:right="567"/>
        <w:jc w:val="both"/>
        <w:rPr>
          <w:rFonts w:ascii="Palatino Linotype" w:eastAsia="Calibri" w:hAnsi="Palatino Linotype" w:cs="Arial"/>
          <w:i/>
          <w:szCs w:val="24"/>
        </w:rPr>
      </w:pP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i/>
          <w:szCs w:val="24"/>
        </w:rPr>
      </w:pPr>
      <w:r w:rsidRPr="002D68E7">
        <w:rPr>
          <w:rFonts w:ascii="Palatino Linotype" w:eastAsia="Calibri" w:hAnsi="Palatino Linotype" w:cs="Arial"/>
          <w:b/>
          <w:i/>
          <w:szCs w:val="24"/>
        </w:rPr>
        <w:t>VI</w:t>
      </w:r>
      <w:r w:rsidRPr="002D68E7">
        <w:rPr>
          <w:rFonts w:ascii="Palatino Linotype" w:eastAsia="Calibri" w:hAnsi="Palatino Linotype" w:cs="Arial"/>
          <w:i/>
          <w:szCs w:val="24"/>
        </w:rPr>
        <w:t xml:space="preserve">. Pueda causar daño u obstruya la prevención o persecución de los delitos, altere el proceso de investigación de las carpetas de investigación, </w:t>
      </w:r>
      <w:r w:rsidRPr="002D68E7">
        <w:rPr>
          <w:rFonts w:ascii="Palatino Linotype" w:eastAsia="Calibri" w:hAnsi="Palatino Linotype" w:cs="Arial"/>
          <w:b/>
          <w:i/>
          <w:szCs w:val="24"/>
          <w:u w:val="single"/>
        </w:rPr>
        <w:t>afecte o vulnere la conducción o los derechos del debido proceso en los procedimientos judiciales o administrativos, incluidos los de quejas, denuncias, inconformidades, responsabilidades administrativas y resarcitorias en tanto no hayan quedado firmes</w:t>
      </w:r>
      <w:r w:rsidRPr="002D68E7">
        <w:rPr>
          <w:rFonts w:ascii="Palatino Linotype" w:eastAsia="Calibri" w:hAnsi="Palatino Linotype" w:cs="Arial"/>
          <w:i/>
          <w:szCs w:val="24"/>
        </w:rPr>
        <w:t xml:space="preserve"> o afecte la administración de justicia o la seguridad de un denunciante, querellante o testigo, así como sus familias, en los términos de las disposiciones jurídicas aplicables;</w:t>
      </w: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i/>
          <w:szCs w:val="24"/>
        </w:rPr>
      </w:pPr>
      <w:r w:rsidRPr="002D68E7">
        <w:rPr>
          <w:rFonts w:ascii="Palatino Linotype" w:eastAsia="Calibri" w:hAnsi="Palatino Linotype" w:cs="Arial"/>
          <w:i/>
          <w:szCs w:val="24"/>
        </w:rPr>
        <w:t>(…)</w:t>
      </w: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i/>
          <w:szCs w:val="24"/>
        </w:rPr>
      </w:pPr>
      <w:r w:rsidRPr="002D68E7">
        <w:rPr>
          <w:rFonts w:ascii="Palatino Linotype" w:eastAsia="Calibri" w:hAnsi="Palatino Linotype" w:cs="Arial"/>
          <w:b/>
          <w:i/>
          <w:szCs w:val="24"/>
        </w:rPr>
        <w:t>VIII.</w:t>
      </w:r>
      <w:r w:rsidRPr="002D68E7">
        <w:rPr>
          <w:rFonts w:ascii="Palatino Linotype" w:eastAsia="Calibri" w:hAnsi="Palatino Linotype" w:cs="Arial"/>
          <w:i/>
          <w:szCs w:val="24"/>
        </w:rPr>
        <w:t xml:space="preserve"> </w:t>
      </w:r>
      <w:r w:rsidRPr="002D68E7">
        <w:rPr>
          <w:rFonts w:ascii="Palatino Linotype" w:eastAsia="Calibri" w:hAnsi="Palatino Linotype" w:cs="Arial"/>
          <w:b/>
          <w:i/>
          <w:szCs w:val="24"/>
        </w:rPr>
        <w:t>Vulnere la conducción de los expedientes judiciales o de los procedimientos administrativos seguidos en forma de juicio, en tanto no hayan quedado firmes</w:t>
      </w:r>
      <w:r w:rsidRPr="002D68E7">
        <w:rPr>
          <w:rFonts w:ascii="Palatino Linotype" w:eastAsia="Calibri" w:hAnsi="Palatino Linotype" w:cs="Arial"/>
          <w:i/>
          <w:szCs w:val="24"/>
        </w:rPr>
        <w:t>;</w:t>
      </w: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b/>
          <w:i/>
          <w:szCs w:val="24"/>
          <w:lang w:val="es-ES"/>
        </w:rPr>
      </w:pP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b/>
          <w:i/>
          <w:szCs w:val="24"/>
          <w:lang w:val="es-ES"/>
        </w:rPr>
      </w:pPr>
      <w:r w:rsidRPr="002D68E7">
        <w:rPr>
          <w:rFonts w:ascii="Palatino Linotype" w:eastAsia="Calibri" w:hAnsi="Palatino Linotype" w:cs="Arial"/>
          <w:b/>
          <w:i/>
          <w:szCs w:val="24"/>
          <w:lang w:val="es-ES"/>
        </w:rPr>
        <w:t>X.</w:t>
      </w:r>
      <w:r w:rsidRPr="002D68E7">
        <w:rPr>
          <w:rFonts w:ascii="Palatino Linotype" w:eastAsia="Calibri" w:hAnsi="Palatino Linotype" w:cs="Arial"/>
          <w:i/>
          <w:szCs w:val="24"/>
          <w:lang w:val="es-ES"/>
        </w:rPr>
        <w:t xml:space="preserve"> </w:t>
      </w:r>
      <w:r w:rsidRPr="002D68E7">
        <w:rPr>
          <w:rFonts w:ascii="Palatino Linotype" w:eastAsia="Calibri" w:hAnsi="Palatino Linotype" w:cs="Arial"/>
          <w:b/>
          <w:i/>
          <w:szCs w:val="24"/>
          <w:lang w:val="es-ES"/>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i/>
          <w:szCs w:val="24"/>
          <w:lang w:val="es-ES"/>
        </w:rPr>
      </w:pPr>
      <w:r w:rsidRPr="002D68E7">
        <w:rPr>
          <w:rFonts w:ascii="Palatino Linotype" w:eastAsia="Calibri" w:hAnsi="Palatino Linotype" w:cs="Arial"/>
          <w:i/>
          <w:szCs w:val="24"/>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2D68E7" w:rsidRPr="002D68E7" w:rsidRDefault="002D68E7" w:rsidP="002D68E7">
      <w:pPr>
        <w:autoSpaceDE w:val="0"/>
        <w:autoSpaceDN w:val="0"/>
        <w:adjustRightInd w:val="0"/>
        <w:spacing w:after="0" w:line="240" w:lineRule="auto"/>
        <w:ind w:left="567" w:right="567"/>
        <w:jc w:val="both"/>
        <w:rPr>
          <w:rFonts w:ascii="Palatino Linotype" w:eastAsia="Calibri" w:hAnsi="Palatino Linotype" w:cs="Arial"/>
          <w:i/>
          <w:szCs w:val="24"/>
        </w:rPr>
      </w:pPr>
    </w:p>
    <w:p w:rsidR="002D68E7" w:rsidRPr="002D68E7" w:rsidRDefault="002D68E7" w:rsidP="002D68E7">
      <w:pPr>
        <w:autoSpaceDE w:val="0"/>
        <w:autoSpaceDN w:val="0"/>
        <w:adjustRightInd w:val="0"/>
        <w:spacing w:after="0" w:line="240" w:lineRule="auto"/>
        <w:ind w:left="567" w:right="567"/>
        <w:jc w:val="right"/>
        <w:rPr>
          <w:rFonts w:ascii="Palatino Linotype" w:eastAsia="Calibri" w:hAnsi="Palatino Linotype" w:cs="Arial"/>
          <w:i/>
          <w:szCs w:val="24"/>
        </w:rPr>
      </w:pPr>
      <w:r w:rsidRPr="002D68E7">
        <w:rPr>
          <w:rFonts w:ascii="Palatino Linotype" w:eastAsia="Calibri" w:hAnsi="Palatino Linotype" w:cs="Arial"/>
          <w:i/>
          <w:szCs w:val="24"/>
        </w:rPr>
        <w:t>(Énfasis añadido)</w:t>
      </w:r>
    </w:p>
    <w:p w:rsidR="002D68E7" w:rsidRPr="002D68E7" w:rsidRDefault="002D68E7" w:rsidP="002D68E7">
      <w:pPr>
        <w:autoSpaceDE w:val="0"/>
        <w:autoSpaceDN w:val="0"/>
        <w:adjustRightInd w:val="0"/>
        <w:spacing w:after="0" w:line="360" w:lineRule="auto"/>
        <w:jc w:val="both"/>
        <w:rPr>
          <w:rFonts w:ascii="Palatino Linotype" w:eastAsia="Calibri" w:hAnsi="Palatino Linotype" w:cs="Arial"/>
          <w:sz w:val="24"/>
          <w:szCs w:val="24"/>
        </w:rPr>
      </w:pPr>
    </w:p>
    <w:p w:rsidR="002D68E7" w:rsidRPr="002D68E7" w:rsidRDefault="002D68E7" w:rsidP="002D68E7">
      <w:pPr>
        <w:autoSpaceDE w:val="0"/>
        <w:autoSpaceDN w:val="0"/>
        <w:adjustRightInd w:val="0"/>
        <w:spacing w:after="0" w:line="360" w:lineRule="auto"/>
        <w:jc w:val="both"/>
        <w:rPr>
          <w:rFonts w:ascii="Palatino Linotype" w:eastAsia="Calibri" w:hAnsi="Palatino Linotype" w:cs="Arial"/>
          <w:sz w:val="24"/>
          <w:szCs w:val="24"/>
        </w:rPr>
      </w:pPr>
      <w:r w:rsidRPr="002D68E7">
        <w:rPr>
          <w:rFonts w:ascii="Palatino Linotype" w:eastAsia="Calibri" w:hAnsi="Palatino Linotype" w:cs="Arial"/>
          <w:sz w:val="24"/>
          <w:szCs w:val="24"/>
        </w:rPr>
        <w:t xml:space="preserve">Por lo que el </w:t>
      </w:r>
      <w:r w:rsidR="00F145B2">
        <w:rPr>
          <w:rFonts w:ascii="Palatino Linotype" w:eastAsia="Calibri" w:hAnsi="Palatino Linotype" w:cs="Arial"/>
          <w:b/>
          <w:sz w:val="24"/>
          <w:szCs w:val="24"/>
        </w:rPr>
        <w:t>sujeto o</w:t>
      </w:r>
      <w:r w:rsidRPr="002D68E7">
        <w:rPr>
          <w:rFonts w:ascii="Palatino Linotype" w:eastAsia="Calibri" w:hAnsi="Palatino Linotype" w:cs="Arial"/>
          <w:b/>
          <w:sz w:val="24"/>
          <w:szCs w:val="24"/>
        </w:rPr>
        <w:t>bligado</w:t>
      </w:r>
      <w:r w:rsidRPr="002D68E7">
        <w:rPr>
          <w:rFonts w:ascii="Palatino Linotype" w:eastAsia="Calibri" w:hAnsi="Palatino Linotype" w:cs="Arial"/>
          <w:sz w:val="24"/>
          <w:szCs w:val="24"/>
        </w:rPr>
        <w:t xml:space="preserve"> deberá realizar una debida ponderación fundada y motivada respecto del principio de máxima publicidad de la información y la reserva de la información cuando en aquellos casos la difusión de la información produciría </w:t>
      </w:r>
      <w:r w:rsidRPr="002D68E7">
        <w:rPr>
          <w:rFonts w:ascii="Palatino Linotype" w:eastAsia="Calibri" w:hAnsi="Palatino Linotype" w:cs="Arial"/>
          <w:sz w:val="24"/>
          <w:szCs w:val="24"/>
        </w:rPr>
        <w:lastRenderedPageBreak/>
        <w:t>mayores daños en comparación al beneficio derivado de su difusión, ello mediante la aplicación de la prueba de daño.</w:t>
      </w:r>
    </w:p>
    <w:p w:rsidR="002D68E7" w:rsidRPr="00DC08E1" w:rsidRDefault="002D68E7" w:rsidP="00DC08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5802" w:rsidRPr="00657FEF" w:rsidRDefault="00335802" w:rsidP="00AA76AD">
      <w:pPr>
        <w:pStyle w:val="Sinespaciado"/>
        <w:spacing w:line="360" w:lineRule="auto"/>
        <w:jc w:val="both"/>
        <w:rPr>
          <w:rFonts w:ascii="Palatino Linotype" w:hAnsi="Palatino Linotype"/>
        </w:rPr>
      </w:pPr>
    </w:p>
    <w:p w:rsidR="001C7F2B" w:rsidRDefault="001C7F2B" w:rsidP="00AA76AD">
      <w:pPr>
        <w:spacing w:after="0" w:line="360" w:lineRule="auto"/>
        <w:jc w:val="both"/>
        <w:rPr>
          <w:rFonts w:ascii="Palatino Linotype" w:hAnsi="Palatino Linotype" w:cs="Arial"/>
          <w:sz w:val="24"/>
          <w:szCs w:val="24"/>
        </w:rPr>
      </w:pPr>
    </w:p>
    <w:p w:rsidR="00AB2C05" w:rsidRPr="00AB2C05" w:rsidRDefault="00AB2C05" w:rsidP="00335802">
      <w:pPr>
        <w:spacing w:after="240" w:line="360" w:lineRule="auto"/>
        <w:jc w:val="both"/>
        <w:rPr>
          <w:rFonts w:ascii="Palatino Linotype" w:eastAsia="Calibri" w:hAnsi="Palatino Linotype" w:cs="Times New Roman"/>
          <w:b/>
          <w:i/>
          <w:sz w:val="26"/>
          <w:szCs w:val="26"/>
        </w:rPr>
      </w:pPr>
      <w:r w:rsidRPr="00AB2C05">
        <w:rPr>
          <w:rFonts w:ascii="Palatino Linotype" w:eastAsia="Calibri" w:hAnsi="Palatino Linotype" w:cs="Times New Roman"/>
          <w:b/>
          <w:i/>
          <w:sz w:val="26"/>
          <w:szCs w:val="26"/>
        </w:rPr>
        <w:t>DE LA VERSIÓN PÚBLICA</w:t>
      </w:r>
    </w:p>
    <w:p w:rsidR="00AB2C05" w:rsidRPr="00AB2C05" w:rsidRDefault="00AB2C05" w:rsidP="00DA21F2">
      <w:pPr>
        <w:spacing w:before="240"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rsidR="00AB2C05" w:rsidRPr="00AB2C05" w:rsidRDefault="00AB2C05" w:rsidP="00AB2C05">
      <w:pPr>
        <w:spacing w:after="0" w:line="360" w:lineRule="auto"/>
        <w:jc w:val="both"/>
        <w:rPr>
          <w:rFonts w:ascii="Palatino Linotype" w:eastAsia="Calibri" w:hAnsi="Palatino Linotype" w:cs="Times New Roman"/>
          <w:sz w:val="24"/>
          <w:szCs w:val="24"/>
        </w:rPr>
      </w:pPr>
    </w:p>
    <w:p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Para tales efectos se deberá observar lo dispuesto por los artículos 3 fracciones IX, XX, XXI y XLV, 91, 132 fracciones II y III, y 143 </w:t>
      </w:r>
      <w:proofErr w:type="gramStart"/>
      <w:r w:rsidRPr="00AB2C05">
        <w:rPr>
          <w:rFonts w:ascii="Palatino Linotype" w:eastAsia="Calibri" w:hAnsi="Palatino Linotype" w:cs="Times New Roman"/>
          <w:sz w:val="24"/>
          <w:szCs w:val="24"/>
        </w:rPr>
        <w:t>fracción</w:t>
      </w:r>
      <w:proofErr w:type="gramEnd"/>
      <w:r w:rsidRPr="00AB2C05">
        <w:rPr>
          <w:rFonts w:ascii="Palatino Linotype" w:eastAsia="Calibri" w:hAnsi="Palatino Linotype" w:cs="Times New Roman"/>
          <w:sz w:val="24"/>
          <w:szCs w:val="24"/>
        </w:rPr>
        <w:t xml:space="preserve"> I de la Ley de Transparencia y Acceso a la Información Pública del Estado de México y Municipios que establecen:</w:t>
      </w:r>
    </w:p>
    <w:p w:rsidR="00AB2C05" w:rsidRPr="00AB2C05" w:rsidRDefault="00AB2C05" w:rsidP="00DA21F2">
      <w:pPr>
        <w:spacing w:before="240" w:after="240" w:line="360" w:lineRule="auto"/>
        <w:jc w:val="both"/>
        <w:rPr>
          <w:rFonts w:ascii="Palatino Linotype" w:eastAsia="Calibri" w:hAnsi="Palatino Linotype" w:cs="Times New Roman"/>
          <w:sz w:val="24"/>
          <w:szCs w:val="24"/>
        </w:rPr>
      </w:pPr>
    </w:p>
    <w:p w:rsid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3.</w:t>
      </w:r>
      <w:r w:rsidRPr="00AB2C05">
        <w:rPr>
          <w:rFonts w:ascii="Palatino Linotype" w:eastAsia="Calibri" w:hAnsi="Palatino Linotype" w:cs="Times New Roman"/>
          <w:i/>
        </w:rPr>
        <w:t xml:space="preserve"> Para los efectos de la presente Ley se entenderá por:</w:t>
      </w:r>
    </w:p>
    <w:p w:rsidR="00820C00" w:rsidRPr="00AB2C05" w:rsidRDefault="00820C00"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AB2C05" w:rsidRPr="00AB2C05" w:rsidRDefault="00AB2C05"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IX. Datos personales:</w:t>
      </w:r>
      <w:r w:rsidRPr="00AB2C05">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 Información clasificada:</w:t>
      </w:r>
      <w:r w:rsidRPr="00AB2C05">
        <w:rPr>
          <w:rFonts w:ascii="Palatino Linotype" w:eastAsia="Calibri" w:hAnsi="Palatino Linotype" w:cs="Times New Roman"/>
          <w:i/>
        </w:rPr>
        <w:t xml:space="preserve"> Aquella considerada por la presente Ley como reservada o confidencial;</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lastRenderedPageBreak/>
        <w:t>XXI. Información confidencial:</w:t>
      </w:r>
      <w:r w:rsidRPr="00AB2C05">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XLV. Versión pública:</w:t>
      </w:r>
      <w:r w:rsidRPr="00AB2C05">
        <w:rPr>
          <w:rFonts w:ascii="Palatino Linotype" w:eastAsia="Calibri" w:hAnsi="Palatino Linotype" w:cs="Times New Roman"/>
          <w:i/>
        </w:rPr>
        <w:t xml:space="preserve"> Documento en el que se elimine, suprime o borra la información clasificada como reservada o confidencial para permitir su acceso.</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AB2C05" w:rsidRP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91.</w:t>
      </w:r>
      <w:r w:rsidRPr="00AB2C05">
        <w:rPr>
          <w:rFonts w:ascii="Palatino Linotype" w:eastAsia="Calibri" w:hAnsi="Palatino Linotype" w:cs="Times New Roman"/>
          <w:i/>
        </w:rPr>
        <w:t xml:space="preserve"> El acceso a la información pública será restringido excepcionalmente, cuando ésta sea clasificada como reservada o confidencial.</w:t>
      </w:r>
    </w:p>
    <w:p w:rsidR="00AB2C05" w:rsidRPr="00AB2C05" w:rsidRDefault="00AB2C05"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132.</w:t>
      </w:r>
      <w:r w:rsidRPr="00AB2C05">
        <w:rPr>
          <w:rFonts w:ascii="Palatino Linotype" w:eastAsia="Calibri" w:hAnsi="Palatino Linotype" w:cs="Times New Roman"/>
          <w:i/>
        </w:rPr>
        <w:t xml:space="preserve"> La clasificación de la información se llevará a cabo en el momento en que:</w:t>
      </w:r>
    </w:p>
    <w:p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Se reciba una solicitud de acceso a la información;</w:t>
      </w:r>
    </w:p>
    <w:p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Se determine mediante resolución de autoridad competente; o</w:t>
      </w:r>
    </w:p>
    <w:p w:rsid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Se generen versiones públicas para dar cumplimiento a las obligaciones de transparencia previstas en esta Ley.</w:t>
      </w:r>
    </w:p>
    <w:p w:rsidR="00820C00" w:rsidRPr="00AB2C05" w:rsidRDefault="00820C00" w:rsidP="00335802">
      <w:pPr>
        <w:spacing w:after="120" w:line="240" w:lineRule="auto"/>
        <w:ind w:left="794" w:right="851"/>
        <w:jc w:val="both"/>
        <w:rPr>
          <w:rFonts w:ascii="Palatino Linotype" w:eastAsia="Calibri" w:hAnsi="Palatino Linotype" w:cs="Times New Roman"/>
          <w:i/>
        </w:rPr>
      </w:pPr>
    </w:p>
    <w:p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AB2C05" w:rsidRPr="00AB2C05" w:rsidRDefault="00AB2C05"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143.</w:t>
      </w:r>
      <w:r w:rsidRPr="00AB2C05">
        <w:rPr>
          <w:rFonts w:ascii="Palatino Linotype" w:eastAsia="Calibri" w:hAnsi="Palatino Linotype" w:cs="Times New Roman"/>
          <w:i/>
        </w:rPr>
        <w:t xml:space="preserve"> Para los efectos de esta Ley se considera información confidencial, la clasificada como tal, de manera permanente, por su naturaleza, cuando:</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xml:space="preserve"> Se refiera a la información privada y los datos personales concernientes a una persona física o </w:t>
      </w:r>
      <w:proofErr w:type="gramStart"/>
      <w:r w:rsidRPr="00AB2C05">
        <w:rPr>
          <w:rFonts w:ascii="Palatino Linotype" w:eastAsia="Calibri" w:hAnsi="Palatino Linotype" w:cs="Times New Roman"/>
          <w:i/>
        </w:rPr>
        <w:t>jurídico</w:t>
      </w:r>
      <w:proofErr w:type="gramEnd"/>
      <w:r w:rsidRPr="00AB2C05">
        <w:rPr>
          <w:rFonts w:ascii="Palatino Linotype" w:eastAsia="Calibri" w:hAnsi="Palatino Linotype" w:cs="Times New Roman"/>
          <w:i/>
        </w:rPr>
        <w:t xml:space="preserve"> colectiva identificada o identificable;</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La que presenten los particulares a los sujetos obligados, de conformidad con lo dispuesto por las leyes o los tratados internacionales.</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lastRenderedPageBreak/>
        <w:t>La información confidencial no estará sujeta a temporalidad alguna y sólo podrán tener acceso a ella los titulares de la misma, sus representantes y los servidores públicos facultados para ello.</w:t>
      </w:r>
    </w:p>
    <w:p w:rsidR="00AB2C05" w:rsidRPr="00AB2C05" w:rsidRDefault="00AB2C05" w:rsidP="00335802">
      <w:pPr>
        <w:spacing w:after="240" w:line="240" w:lineRule="auto"/>
        <w:ind w:left="794" w:right="851"/>
        <w:jc w:val="both"/>
        <w:rPr>
          <w:rFonts w:ascii="Palatino Linotype" w:eastAsia="Calibri" w:hAnsi="Palatino Linotype" w:cs="Times New Roman"/>
          <w:sz w:val="24"/>
          <w:szCs w:val="24"/>
        </w:rPr>
      </w:pPr>
      <w:r w:rsidRPr="00AB2C05">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rsidR="00AB2C05" w:rsidRPr="00AB2C05" w:rsidRDefault="00AB2C05" w:rsidP="00820C00">
      <w:pPr>
        <w:spacing w:after="240" w:line="360" w:lineRule="auto"/>
        <w:jc w:val="both"/>
        <w:rPr>
          <w:rFonts w:ascii="Palatino Linotype" w:eastAsia="Calibri" w:hAnsi="Palatino Linotype" w:cs="Times New Roman"/>
          <w:sz w:val="24"/>
          <w:szCs w:val="24"/>
        </w:rPr>
      </w:pPr>
    </w:p>
    <w:p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B2C05" w:rsidRPr="00AB2C05" w:rsidRDefault="00AB2C05" w:rsidP="00820C00">
      <w:pPr>
        <w:spacing w:after="120" w:line="360" w:lineRule="auto"/>
        <w:jc w:val="both"/>
        <w:rPr>
          <w:rFonts w:ascii="Palatino Linotype" w:eastAsia="Calibri" w:hAnsi="Palatino Linotype" w:cs="Times New Roman"/>
          <w:sz w:val="24"/>
          <w:szCs w:val="24"/>
        </w:rPr>
      </w:pPr>
    </w:p>
    <w:p w:rsidR="001C7F2B"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AB2C05">
        <w:rPr>
          <w:rFonts w:ascii="Palatino Linotype" w:eastAsia="Calibri" w:hAnsi="Palatino Linotype" w:cs="Times New Roman"/>
          <w:sz w:val="24"/>
          <w:szCs w:val="24"/>
        </w:rPr>
        <w:lastRenderedPageBreak/>
        <w:t>motivos por las que no se aprecian determinados datos -ya sea porque se testan o suprimen, deja al solicitante en estado de incertidumbre, al no conocer o comprender porque no aparecen en la documentación respectiva.</w:t>
      </w:r>
    </w:p>
    <w:p w:rsidR="00AB2C05" w:rsidRPr="00F704C4" w:rsidRDefault="00AB2C05" w:rsidP="00820C00">
      <w:pPr>
        <w:spacing w:after="120" w:line="360" w:lineRule="auto"/>
        <w:jc w:val="both"/>
        <w:rPr>
          <w:rFonts w:ascii="Palatino Linotype" w:hAnsi="Palatino Linotype" w:cs="Arial"/>
          <w:sz w:val="23"/>
          <w:szCs w:val="23"/>
        </w:rPr>
      </w:pPr>
    </w:p>
    <w:p w:rsidR="001C7F2B" w:rsidRPr="00657FEF" w:rsidRDefault="001C7F2B" w:rsidP="001C7F2B">
      <w:pPr>
        <w:spacing w:after="0" w:line="360" w:lineRule="auto"/>
        <w:jc w:val="both"/>
        <w:rPr>
          <w:rFonts w:ascii="Palatino Linotype" w:hAnsi="Palatino Linotype" w:cs="Arial"/>
          <w:sz w:val="24"/>
          <w:szCs w:val="24"/>
        </w:rPr>
      </w:pPr>
      <w:r w:rsidRPr="00F704C4">
        <w:rPr>
          <w:rFonts w:ascii="Palatino Linotype" w:hAnsi="Palatino Linotype" w:cs="Arial"/>
          <w:bCs/>
          <w:sz w:val="23"/>
          <w:szCs w:val="23"/>
        </w:rPr>
        <w:t xml:space="preserve">En ese tenor y de acuerdo a la interpretación en el orden administrativo que le da la Ley de la materia a este Instituto específicamente, en términos de su artículo 36, fracción I, </w:t>
      </w:r>
      <w:r w:rsidRPr="00F704C4">
        <w:rPr>
          <w:rFonts w:ascii="Palatino Linotype" w:hAnsi="Palatino Linotype" w:cs="Arial"/>
          <w:sz w:val="23"/>
          <w:szCs w:val="23"/>
        </w:rPr>
        <w:t xml:space="preserve">de la Ley de Transparencia y Acceso a la Información Pública del Estado de México y Municipios, </w:t>
      </w:r>
      <w:r w:rsidRPr="00F704C4">
        <w:rPr>
          <w:rFonts w:ascii="Palatino Linotype" w:hAnsi="Palatino Linotype" w:cs="Arial"/>
          <w:bCs/>
          <w:sz w:val="23"/>
          <w:szCs w:val="23"/>
        </w:rPr>
        <w:t>a efecto de salvaguardar el derecho de acceso a la informació</w:t>
      </w:r>
      <w:r w:rsidR="004407E4">
        <w:rPr>
          <w:rFonts w:ascii="Palatino Linotype" w:hAnsi="Palatino Linotype" w:cs="Arial"/>
          <w:bCs/>
          <w:sz w:val="23"/>
          <w:szCs w:val="23"/>
        </w:rPr>
        <w:t>n pública consignado a favor de la</w:t>
      </w:r>
      <w:r w:rsidRPr="00F704C4">
        <w:rPr>
          <w:rFonts w:ascii="Palatino Linotype" w:hAnsi="Palatino Linotype" w:cs="Arial"/>
          <w:bCs/>
          <w:sz w:val="23"/>
          <w:szCs w:val="23"/>
        </w:rPr>
        <w:t xml:space="preserve"> </w:t>
      </w:r>
      <w:r w:rsidRPr="00335802">
        <w:rPr>
          <w:rFonts w:ascii="Palatino Linotype" w:hAnsi="Palatino Linotype" w:cs="Arial"/>
          <w:b/>
          <w:bCs/>
          <w:sz w:val="23"/>
          <w:szCs w:val="23"/>
        </w:rPr>
        <w:t>Recurrente</w:t>
      </w:r>
      <w:r w:rsidRPr="00F704C4">
        <w:rPr>
          <w:rFonts w:ascii="Palatino Linotype" w:hAnsi="Palatino Linotype" w:cs="Arial"/>
          <w:bCs/>
          <w:sz w:val="23"/>
          <w:szCs w:val="23"/>
        </w:rPr>
        <w:t>.</w:t>
      </w:r>
    </w:p>
    <w:p w:rsidR="00EE6AD4" w:rsidRPr="00657FEF" w:rsidRDefault="00EE6AD4" w:rsidP="00820C00">
      <w:pPr>
        <w:spacing w:after="120" w:line="360" w:lineRule="auto"/>
        <w:jc w:val="both"/>
        <w:rPr>
          <w:rFonts w:ascii="Palatino Linotype" w:hAnsi="Palatino Linotype" w:cs="Arial"/>
          <w:sz w:val="24"/>
          <w:szCs w:val="24"/>
        </w:rPr>
      </w:pPr>
    </w:p>
    <w:p w:rsidR="00DD0F1E" w:rsidRPr="00DD0F1E" w:rsidRDefault="00DD0F1E" w:rsidP="00DD0F1E">
      <w:pPr>
        <w:spacing w:after="0" w:line="360" w:lineRule="auto"/>
        <w:jc w:val="both"/>
        <w:rPr>
          <w:rFonts w:ascii="Palatino Linotype" w:eastAsia="Calibri" w:hAnsi="Palatino Linotype" w:cs="Arial"/>
          <w:sz w:val="24"/>
          <w:szCs w:val="24"/>
        </w:rPr>
      </w:pPr>
      <w:r w:rsidRPr="00DD0F1E">
        <w:rPr>
          <w:rFonts w:ascii="Palatino Linotype" w:eastAsia="Calibri" w:hAnsi="Palatino Linotype" w:cs="Arial"/>
          <w:sz w:val="24"/>
          <w:szCs w:val="24"/>
        </w:rPr>
        <w:t xml:space="preserve">Así, </w:t>
      </w:r>
      <w:r w:rsidRPr="00DD0F1E">
        <w:rPr>
          <w:rFonts w:ascii="Palatino Linotype" w:eastAsia="Calibri" w:hAnsi="Palatino Linotype" w:cs="Arial"/>
          <w:sz w:val="24"/>
        </w:rPr>
        <w:t>en mérito de lo expuesto en líneas anteriores</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noProof/>
          <w:sz w:val="24"/>
          <w:szCs w:val="24"/>
          <w:lang w:eastAsia="es-MX"/>
        </w:rPr>
        <w:t xml:space="preserve">resultan </w:t>
      </w:r>
      <w:r w:rsidRPr="00DD0F1E">
        <w:rPr>
          <w:rFonts w:ascii="Palatino Linotype" w:eastAsia="Calibri" w:hAnsi="Palatino Linotype" w:cs="Times New Roman"/>
          <w:b/>
          <w:i/>
          <w:noProof/>
          <w:sz w:val="24"/>
          <w:szCs w:val="24"/>
          <w:lang w:eastAsia="es-MX"/>
        </w:rPr>
        <w:t xml:space="preserve">infundadas </w:t>
      </w:r>
      <w:r w:rsidRPr="00DD0F1E">
        <w:rPr>
          <w:rFonts w:ascii="Palatino Linotype" w:eastAsia="Calibri" w:hAnsi="Palatino Linotype" w:cs="Times New Roman"/>
          <w:noProof/>
          <w:sz w:val="24"/>
          <w:szCs w:val="24"/>
          <w:lang w:eastAsia="es-MX"/>
        </w:rPr>
        <w:t xml:space="preserve">las razones o motivos de inconformidad que arguye </w:t>
      </w:r>
      <w:r>
        <w:rPr>
          <w:rFonts w:ascii="Palatino Linotype" w:eastAsia="Calibri" w:hAnsi="Palatino Linotype" w:cs="Times New Roman"/>
          <w:noProof/>
          <w:sz w:val="24"/>
          <w:szCs w:val="24"/>
          <w:lang w:eastAsia="es-MX"/>
        </w:rPr>
        <w:t>la</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Times New Roman"/>
          <w:b/>
          <w:noProof/>
          <w:sz w:val="24"/>
          <w:szCs w:val="24"/>
          <w:lang w:eastAsia="es-MX"/>
        </w:rPr>
        <w:t>Recurrente</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Arial"/>
          <w:sz w:val="24"/>
        </w:rPr>
        <w:t xml:space="preserve">por ello con fundamento en el artículo 186, fracción II, de la Ley de </w:t>
      </w:r>
      <w:r w:rsidRPr="00DD0F1E">
        <w:rPr>
          <w:rFonts w:ascii="Palatino Linotype" w:eastAsia="Calibri" w:hAnsi="Palatino Linotype" w:cs="Arial"/>
          <w:sz w:val="24"/>
          <w:szCs w:val="24"/>
        </w:rPr>
        <w:t xml:space="preserve">Transparencia y Acceso a la Información Pública del Estado de México y Municipios, se </w:t>
      </w:r>
      <w:r w:rsidRPr="00DD0F1E">
        <w:rPr>
          <w:rFonts w:ascii="Palatino Linotype" w:eastAsia="Calibri" w:hAnsi="Palatino Linotype" w:cs="Arial"/>
          <w:b/>
          <w:sz w:val="24"/>
          <w:szCs w:val="24"/>
        </w:rPr>
        <w:t>CONFIRMA</w:t>
      </w:r>
      <w:r w:rsidRPr="00DD0F1E">
        <w:rPr>
          <w:rFonts w:ascii="Palatino Linotype" w:eastAsia="Calibri" w:hAnsi="Palatino Linotype" w:cs="Arial"/>
          <w:sz w:val="24"/>
          <w:szCs w:val="24"/>
        </w:rPr>
        <w:t xml:space="preserve"> la respuesta a la solicitud de información pública: </w:t>
      </w:r>
      <w:r w:rsidR="007A48F9" w:rsidRPr="007A48F9">
        <w:rPr>
          <w:rFonts w:ascii="Palatino Linotype" w:eastAsia="Calibri" w:hAnsi="Palatino Linotype" w:cs="Times New Roman"/>
          <w:b/>
          <w:sz w:val="23"/>
          <w:szCs w:val="23"/>
        </w:rPr>
        <w:t>01551/UPVT/IP/2018</w:t>
      </w:r>
      <w:r w:rsidR="002A64A4">
        <w:rPr>
          <w:rFonts w:ascii="Palatino Linotype" w:eastAsia="Calibri" w:hAnsi="Palatino Linotype" w:cs="Arial"/>
          <w:sz w:val="24"/>
          <w:szCs w:val="24"/>
        </w:rPr>
        <w:t>; asimismo</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sz w:val="24"/>
          <w:szCs w:val="24"/>
        </w:rPr>
        <w:t xml:space="preserve">con fundamento en la </w:t>
      </w:r>
      <w:r w:rsidRPr="00DD0F1E">
        <w:rPr>
          <w:rFonts w:ascii="Palatino Linotype" w:eastAsia="Calibri" w:hAnsi="Palatino Linotype" w:cs="Times New Roman"/>
          <w:i/>
          <w:sz w:val="24"/>
          <w:szCs w:val="24"/>
        </w:rPr>
        <w:t>segunda hipótesis</w:t>
      </w:r>
      <w:r w:rsidRPr="00DD0F1E">
        <w:rPr>
          <w:rFonts w:ascii="Palatino Linotype" w:eastAsia="Calibri" w:hAnsi="Palatino Linotype" w:cs="Times New Roman"/>
          <w:sz w:val="24"/>
          <w:szCs w:val="24"/>
        </w:rPr>
        <w:t xml:space="preserve"> del artículo 186, fracción III, de la Ley de Transparencia y Acceso a la Información Pública del Estado de México y Municipios, se </w:t>
      </w:r>
      <w:r w:rsidRPr="00DD0F1E">
        <w:rPr>
          <w:rFonts w:ascii="Palatino Linotype" w:eastAsia="Calibri" w:hAnsi="Palatino Linotype" w:cs="Times New Roman"/>
          <w:b/>
          <w:sz w:val="24"/>
          <w:szCs w:val="24"/>
        </w:rPr>
        <w:t xml:space="preserve">MODIFICA </w:t>
      </w:r>
      <w:r w:rsidR="002A64A4">
        <w:rPr>
          <w:rFonts w:ascii="Palatino Linotype" w:eastAsia="Calibri" w:hAnsi="Palatino Linotype" w:cs="Times New Roman"/>
          <w:sz w:val="24"/>
          <w:szCs w:val="24"/>
        </w:rPr>
        <w:t>la respuesta a la solicitud</w:t>
      </w:r>
      <w:r w:rsidRPr="00DD0F1E">
        <w:rPr>
          <w:rFonts w:ascii="Palatino Linotype" w:eastAsia="Calibri" w:hAnsi="Palatino Linotype" w:cs="Times New Roman"/>
          <w:sz w:val="24"/>
          <w:szCs w:val="24"/>
        </w:rPr>
        <w:t xml:space="preserve"> de información </w:t>
      </w:r>
      <w:r w:rsidR="002A64A4" w:rsidRPr="002A64A4">
        <w:rPr>
          <w:rFonts w:ascii="Palatino Linotype" w:eastAsia="Calibri" w:hAnsi="Palatino Linotype" w:cs="Times New Roman"/>
          <w:b/>
          <w:sz w:val="24"/>
          <w:szCs w:val="24"/>
        </w:rPr>
        <w:t>01552/UPVT/IP/2018</w:t>
      </w:r>
      <w:r w:rsidR="002A64A4">
        <w:rPr>
          <w:rFonts w:ascii="Palatino Linotype" w:eastAsia="Calibri" w:hAnsi="Palatino Linotype" w:cs="Times New Roman"/>
          <w:sz w:val="24"/>
          <w:szCs w:val="24"/>
        </w:rPr>
        <w:t xml:space="preserve">; y </w:t>
      </w:r>
      <w:r w:rsidR="002A64A4" w:rsidRPr="002A64A4">
        <w:rPr>
          <w:rFonts w:ascii="Palatino Linotype" w:eastAsia="Calibri" w:hAnsi="Palatino Linotype" w:cs="Times New Roman"/>
          <w:sz w:val="24"/>
          <w:szCs w:val="24"/>
        </w:rPr>
        <w:t xml:space="preserve">con fundamento en el artículo 186 fracción III de la Ley de Transparencia y Acceso a la Información Pública del Estado de México y Municipios, se </w:t>
      </w:r>
      <w:r w:rsidR="002A64A4" w:rsidRPr="002A64A4">
        <w:rPr>
          <w:rFonts w:ascii="Palatino Linotype" w:eastAsia="Calibri" w:hAnsi="Palatino Linotype" w:cs="Times New Roman"/>
          <w:b/>
          <w:sz w:val="24"/>
          <w:szCs w:val="24"/>
        </w:rPr>
        <w:t>REVOCA</w:t>
      </w:r>
      <w:r w:rsidR="00457E76">
        <w:rPr>
          <w:rFonts w:ascii="Palatino Linotype" w:eastAsia="Calibri" w:hAnsi="Palatino Linotype" w:cs="Times New Roman"/>
          <w:b/>
          <w:sz w:val="24"/>
          <w:szCs w:val="24"/>
        </w:rPr>
        <w:t>N</w:t>
      </w:r>
      <w:r w:rsidR="002A64A4" w:rsidRPr="002A64A4">
        <w:rPr>
          <w:rFonts w:ascii="Palatino Linotype" w:eastAsia="Calibri" w:hAnsi="Palatino Linotype" w:cs="Times New Roman"/>
          <w:b/>
          <w:sz w:val="24"/>
          <w:szCs w:val="24"/>
        </w:rPr>
        <w:t xml:space="preserve"> </w:t>
      </w:r>
      <w:r w:rsidR="002A64A4" w:rsidRPr="002A64A4">
        <w:rPr>
          <w:rFonts w:ascii="Palatino Linotype" w:eastAsia="Calibri" w:hAnsi="Palatino Linotype" w:cs="Times New Roman"/>
          <w:sz w:val="24"/>
          <w:szCs w:val="24"/>
        </w:rPr>
        <w:t>la</w:t>
      </w:r>
      <w:r w:rsidR="002A64A4">
        <w:rPr>
          <w:rFonts w:ascii="Palatino Linotype" w:eastAsia="Calibri" w:hAnsi="Palatino Linotype" w:cs="Times New Roman"/>
          <w:sz w:val="24"/>
          <w:szCs w:val="24"/>
        </w:rPr>
        <w:t>s</w:t>
      </w:r>
      <w:r w:rsidR="002A64A4" w:rsidRPr="002A64A4">
        <w:rPr>
          <w:rFonts w:ascii="Palatino Linotype" w:eastAsia="Calibri" w:hAnsi="Palatino Linotype" w:cs="Times New Roman"/>
          <w:sz w:val="24"/>
          <w:szCs w:val="24"/>
        </w:rPr>
        <w:t xml:space="preserve"> respuesta</w:t>
      </w:r>
      <w:r w:rsidR="002A64A4">
        <w:rPr>
          <w:rFonts w:ascii="Palatino Linotype" w:eastAsia="Calibri" w:hAnsi="Palatino Linotype" w:cs="Times New Roman"/>
          <w:sz w:val="24"/>
          <w:szCs w:val="24"/>
        </w:rPr>
        <w:t>s</w:t>
      </w:r>
      <w:r w:rsidR="002A64A4" w:rsidRPr="002A64A4">
        <w:rPr>
          <w:rFonts w:ascii="Palatino Linotype" w:eastAsia="Calibri" w:hAnsi="Palatino Linotype" w:cs="Times New Roman"/>
          <w:sz w:val="24"/>
          <w:szCs w:val="24"/>
        </w:rPr>
        <w:t xml:space="preserve"> a la</w:t>
      </w:r>
      <w:r w:rsidR="002A64A4">
        <w:rPr>
          <w:rFonts w:ascii="Palatino Linotype" w:eastAsia="Calibri" w:hAnsi="Palatino Linotype" w:cs="Times New Roman"/>
          <w:sz w:val="24"/>
          <w:szCs w:val="24"/>
        </w:rPr>
        <w:t>s</w:t>
      </w:r>
      <w:r w:rsidR="002A64A4" w:rsidRPr="002A64A4">
        <w:rPr>
          <w:rFonts w:ascii="Palatino Linotype" w:eastAsia="Calibri" w:hAnsi="Palatino Linotype" w:cs="Times New Roman"/>
          <w:sz w:val="24"/>
          <w:szCs w:val="24"/>
        </w:rPr>
        <w:t xml:space="preserve"> solicitud</w:t>
      </w:r>
      <w:r w:rsidR="002A64A4">
        <w:rPr>
          <w:rFonts w:ascii="Palatino Linotype" w:eastAsia="Calibri" w:hAnsi="Palatino Linotype" w:cs="Times New Roman"/>
          <w:sz w:val="24"/>
          <w:szCs w:val="24"/>
        </w:rPr>
        <w:t>es</w:t>
      </w:r>
      <w:r w:rsidR="002A64A4" w:rsidRPr="002A64A4">
        <w:rPr>
          <w:rFonts w:ascii="Palatino Linotype" w:eastAsia="Calibri" w:hAnsi="Palatino Linotype" w:cs="Times New Roman"/>
          <w:sz w:val="24"/>
          <w:szCs w:val="24"/>
        </w:rPr>
        <w:t xml:space="preserve"> de información </w:t>
      </w:r>
      <w:r w:rsidR="002A64A4" w:rsidRPr="002A64A4">
        <w:rPr>
          <w:rFonts w:ascii="Palatino Linotype" w:eastAsia="Calibri" w:hAnsi="Palatino Linotype" w:cs="Arial"/>
          <w:b/>
          <w:sz w:val="24"/>
          <w:szCs w:val="24"/>
        </w:rPr>
        <w:t>01565/UPVT/IP/2018 y 01566/UPVT/IP/2018</w:t>
      </w:r>
      <w:r w:rsidR="002A64A4">
        <w:rPr>
          <w:rFonts w:ascii="Palatino Linotype" w:eastAsia="Calibri" w:hAnsi="Palatino Linotype" w:cs="Arial"/>
          <w:b/>
          <w:sz w:val="24"/>
          <w:szCs w:val="24"/>
        </w:rPr>
        <w:t>,</w:t>
      </w:r>
      <w:r w:rsidRPr="00DD0F1E">
        <w:rPr>
          <w:rFonts w:ascii="Palatino Linotype" w:eastAsia="Calibri" w:hAnsi="Palatino Linotype" w:cs="Times New Roman"/>
          <w:sz w:val="24"/>
          <w:szCs w:val="24"/>
        </w:rPr>
        <w:t xml:space="preserve"> por resultar </w:t>
      </w:r>
      <w:r w:rsidRPr="00DD0F1E">
        <w:rPr>
          <w:rFonts w:ascii="Palatino Linotype" w:eastAsia="Calibri" w:hAnsi="Palatino Linotype" w:cs="Times New Roman"/>
          <w:b/>
          <w:i/>
          <w:sz w:val="24"/>
          <w:szCs w:val="24"/>
        </w:rPr>
        <w:t xml:space="preserve">fundados </w:t>
      </w:r>
      <w:r w:rsidRPr="00DD0F1E">
        <w:rPr>
          <w:rFonts w:ascii="Palatino Linotype" w:eastAsia="Calibri" w:hAnsi="Palatino Linotype" w:cs="Times New Roman"/>
          <w:sz w:val="24"/>
          <w:szCs w:val="24"/>
        </w:rPr>
        <w:t xml:space="preserve">los motivos de inconformidad vertidos por </w:t>
      </w:r>
      <w:r w:rsidR="002A64A4">
        <w:rPr>
          <w:rFonts w:ascii="Palatino Linotype" w:eastAsia="Calibri" w:hAnsi="Palatino Linotype" w:cs="Times New Roman"/>
          <w:b/>
          <w:sz w:val="24"/>
          <w:szCs w:val="24"/>
        </w:rPr>
        <w:t>la</w:t>
      </w:r>
      <w:r w:rsidRPr="00DD0F1E">
        <w:rPr>
          <w:rFonts w:ascii="Palatino Linotype" w:eastAsia="Calibri" w:hAnsi="Palatino Linotype" w:cs="Times New Roman"/>
          <w:b/>
          <w:sz w:val="24"/>
          <w:szCs w:val="24"/>
        </w:rPr>
        <w:t xml:space="preserve"> Recurrente</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sz w:val="24"/>
          <w:szCs w:val="24"/>
        </w:rPr>
        <w:t>que han sido materia del presente fallo.</w:t>
      </w:r>
    </w:p>
    <w:p w:rsidR="00DD0F1E" w:rsidRPr="00DD0F1E" w:rsidRDefault="00DD0F1E" w:rsidP="00DD0F1E">
      <w:pPr>
        <w:spacing w:after="0" w:line="360" w:lineRule="auto"/>
        <w:jc w:val="both"/>
        <w:rPr>
          <w:rFonts w:ascii="Palatino Linotype" w:eastAsia="Times New Roman" w:hAnsi="Palatino Linotype" w:cs="Times New Roman"/>
          <w:sz w:val="24"/>
          <w:szCs w:val="24"/>
          <w:lang w:eastAsia="es-ES"/>
        </w:rPr>
      </w:pPr>
    </w:p>
    <w:p w:rsidR="00DD0F1E" w:rsidRPr="00DD0F1E" w:rsidRDefault="00DD0F1E" w:rsidP="00DD0F1E">
      <w:pPr>
        <w:spacing w:after="0" w:line="360" w:lineRule="auto"/>
        <w:jc w:val="both"/>
        <w:rPr>
          <w:rFonts w:ascii="Palatino Linotype" w:eastAsia="Calibri" w:hAnsi="Palatino Linotype" w:cs="Times New Roman"/>
          <w:sz w:val="24"/>
          <w:szCs w:val="24"/>
        </w:rPr>
      </w:pPr>
      <w:r w:rsidRPr="00DD0F1E">
        <w:rPr>
          <w:rFonts w:ascii="Palatino Linotype" w:eastAsia="Calibri" w:hAnsi="Palatino Linotype" w:cs="Times New Roman"/>
          <w:sz w:val="24"/>
          <w:szCs w:val="24"/>
        </w:rPr>
        <w:lastRenderedPageBreak/>
        <w:t xml:space="preserve">Por lo antes expuesto y fundado. </w:t>
      </w:r>
    </w:p>
    <w:p w:rsidR="00DD0F1E" w:rsidRPr="00DD0F1E" w:rsidRDefault="00DD0F1E" w:rsidP="00DD0F1E">
      <w:pPr>
        <w:spacing w:after="0" w:line="360" w:lineRule="auto"/>
        <w:jc w:val="both"/>
        <w:rPr>
          <w:rFonts w:ascii="Palatino Linotype" w:eastAsia="Calibri" w:hAnsi="Palatino Linotype" w:cs="Times New Roman"/>
          <w:sz w:val="18"/>
          <w:szCs w:val="24"/>
        </w:rPr>
      </w:pPr>
    </w:p>
    <w:p w:rsidR="00DD0F1E" w:rsidRPr="00DD0F1E" w:rsidRDefault="00DD0F1E" w:rsidP="00DD0F1E">
      <w:pPr>
        <w:spacing w:after="0" w:line="360" w:lineRule="auto"/>
        <w:jc w:val="center"/>
        <w:rPr>
          <w:rFonts w:ascii="Palatino Linotype" w:eastAsia="Times New Roman" w:hAnsi="Palatino Linotype" w:cs="Times New Roman"/>
          <w:b/>
          <w:bCs/>
          <w:spacing w:val="60"/>
          <w:sz w:val="28"/>
          <w:szCs w:val="24"/>
          <w:lang w:val="es-ES_tradnl"/>
        </w:rPr>
      </w:pPr>
      <w:r w:rsidRPr="00DD0F1E">
        <w:rPr>
          <w:rFonts w:ascii="Palatino Linotype" w:eastAsia="Times New Roman" w:hAnsi="Palatino Linotype" w:cs="Times New Roman"/>
          <w:b/>
          <w:bCs/>
          <w:spacing w:val="60"/>
          <w:sz w:val="28"/>
          <w:szCs w:val="24"/>
          <w:lang w:val="es-ES_tradnl"/>
        </w:rPr>
        <w:t>SE    RESUELVE</w:t>
      </w: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4"/>
          <w:szCs w:val="24"/>
          <w:lang w:val="es-ES_tradnl"/>
        </w:rPr>
      </w:pP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Times New Roman"/>
          <w:b/>
          <w:sz w:val="23"/>
          <w:szCs w:val="23"/>
        </w:rPr>
      </w:pPr>
      <w:r w:rsidRPr="00DD0F1E">
        <w:rPr>
          <w:rFonts w:ascii="Palatino Linotype" w:eastAsia="Calibri" w:hAnsi="Palatino Linotype" w:cs="Arial"/>
          <w:b/>
          <w:sz w:val="28"/>
          <w:szCs w:val="28"/>
          <w:lang w:val="es-ES_tradnl"/>
        </w:rPr>
        <w:t>PRIMERO.</w:t>
      </w:r>
      <w:r w:rsidRPr="00DD0F1E">
        <w:rPr>
          <w:rFonts w:ascii="Palatino Linotype" w:eastAsia="Calibri" w:hAnsi="Palatino Linotype" w:cs="Arial"/>
        </w:rPr>
        <w:t xml:space="preserve"> </w:t>
      </w:r>
      <w:r w:rsidRPr="00DD0F1E">
        <w:rPr>
          <w:rFonts w:ascii="Palatino Linotype" w:eastAsia="Times New Roman" w:hAnsi="Palatino Linotype" w:cs="Arial"/>
          <w:sz w:val="24"/>
          <w:szCs w:val="24"/>
        </w:rPr>
        <w:t xml:space="preserve">Se </w:t>
      </w:r>
      <w:r w:rsidR="00457E76">
        <w:rPr>
          <w:rFonts w:ascii="Palatino Linotype" w:eastAsia="Times New Roman" w:hAnsi="Palatino Linotype" w:cs="Arial"/>
          <w:b/>
          <w:sz w:val="24"/>
          <w:szCs w:val="24"/>
        </w:rPr>
        <w:t>CONFIRMA</w:t>
      </w:r>
      <w:r w:rsidR="00457E76">
        <w:rPr>
          <w:rFonts w:ascii="Palatino Linotype" w:eastAsia="Times New Roman" w:hAnsi="Palatino Linotype" w:cs="Arial"/>
          <w:sz w:val="24"/>
          <w:szCs w:val="24"/>
        </w:rPr>
        <w:t xml:space="preserve"> la respuesta a la solicitud</w:t>
      </w:r>
      <w:r w:rsidRPr="00DD0F1E">
        <w:rPr>
          <w:rFonts w:ascii="Palatino Linotype" w:eastAsia="Times New Roman" w:hAnsi="Palatino Linotype" w:cs="Arial"/>
          <w:sz w:val="24"/>
          <w:szCs w:val="24"/>
        </w:rPr>
        <w:t xml:space="preserve"> de información: </w:t>
      </w:r>
      <w:r w:rsidR="00457E76" w:rsidRPr="00457E76">
        <w:rPr>
          <w:rFonts w:ascii="Palatino Linotype" w:eastAsia="Calibri" w:hAnsi="Palatino Linotype" w:cs="Times New Roman"/>
          <w:b/>
          <w:sz w:val="24"/>
          <w:szCs w:val="24"/>
        </w:rPr>
        <w:t>01551/UPVT/IP/2018</w:t>
      </w:r>
      <w:r w:rsidRPr="00457E76">
        <w:rPr>
          <w:rFonts w:ascii="Palatino Linotype" w:eastAsia="Calibri" w:hAnsi="Palatino Linotype" w:cs="Arial"/>
          <w:sz w:val="24"/>
          <w:szCs w:val="24"/>
        </w:rPr>
        <w:t xml:space="preserve">, </w:t>
      </w:r>
      <w:r w:rsidR="00457E76" w:rsidRPr="00457E76">
        <w:rPr>
          <w:rFonts w:ascii="Palatino Linotype" w:eastAsia="Calibri" w:hAnsi="Palatino Linotype" w:cs="Arial"/>
          <w:sz w:val="24"/>
          <w:szCs w:val="24"/>
        </w:rPr>
        <w:t>recaída</w:t>
      </w:r>
      <w:r w:rsidRPr="00457E76">
        <w:rPr>
          <w:rFonts w:ascii="Palatino Linotype" w:eastAsia="Calibri" w:hAnsi="Palatino Linotype" w:cs="Arial"/>
          <w:sz w:val="24"/>
          <w:szCs w:val="24"/>
        </w:rPr>
        <w:t xml:space="preserve"> en </w:t>
      </w:r>
      <w:r w:rsidR="00457E76" w:rsidRPr="00457E76">
        <w:rPr>
          <w:rFonts w:ascii="Palatino Linotype" w:eastAsia="Times New Roman" w:hAnsi="Palatino Linotype" w:cs="Arial"/>
          <w:sz w:val="24"/>
          <w:szCs w:val="24"/>
        </w:rPr>
        <w:t>el recurso</w:t>
      </w:r>
      <w:r w:rsidRPr="00457E76">
        <w:rPr>
          <w:rFonts w:ascii="Palatino Linotype" w:eastAsia="Times New Roman" w:hAnsi="Palatino Linotype" w:cs="Arial"/>
          <w:sz w:val="24"/>
          <w:szCs w:val="24"/>
        </w:rPr>
        <w:t xml:space="preserve"> de revisión </w:t>
      </w:r>
      <w:r w:rsidR="00457E76" w:rsidRPr="00457E76">
        <w:rPr>
          <w:rFonts w:ascii="Palatino Linotype" w:eastAsia="Calibri" w:hAnsi="Palatino Linotype" w:cs="Arial"/>
          <w:b/>
          <w:bCs/>
          <w:sz w:val="24"/>
          <w:szCs w:val="24"/>
          <w:lang w:eastAsia="es-MX"/>
        </w:rPr>
        <w:t>04720/INFOEM/IP/RR/2018</w:t>
      </w:r>
      <w:r w:rsidRPr="00457E76">
        <w:rPr>
          <w:rFonts w:ascii="Palatino Linotype" w:eastAsia="Times New Roman" w:hAnsi="Palatino Linotype" w:cs="Arial"/>
          <w:sz w:val="24"/>
          <w:szCs w:val="24"/>
        </w:rPr>
        <w:t>,</w:t>
      </w:r>
      <w:r w:rsidRPr="00457E76">
        <w:rPr>
          <w:rFonts w:ascii="Palatino Linotype" w:eastAsia="Times New Roman" w:hAnsi="Palatino Linotype" w:cs="Arial"/>
          <w:b/>
          <w:sz w:val="24"/>
          <w:szCs w:val="24"/>
        </w:rPr>
        <w:t xml:space="preserve"> </w:t>
      </w:r>
      <w:r w:rsidRPr="00457E76">
        <w:rPr>
          <w:rFonts w:ascii="Palatino Linotype" w:eastAsia="Times New Roman" w:hAnsi="Palatino Linotype" w:cs="Arial"/>
          <w:sz w:val="24"/>
          <w:szCs w:val="24"/>
        </w:rPr>
        <w:t>por</w:t>
      </w:r>
      <w:r w:rsidR="006D4216">
        <w:rPr>
          <w:rFonts w:ascii="Palatino Linotype" w:eastAsia="Times New Roman" w:hAnsi="Palatino Linotype" w:cs="Arial"/>
          <w:sz w:val="24"/>
          <w:szCs w:val="24"/>
        </w:rPr>
        <w:t xml:space="preserve"> resultar</w:t>
      </w:r>
      <w:r w:rsidRPr="00DD0F1E">
        <w:rPr>
          <w:rFonts w:ascii="Palatino Linotype" w:eastAsia="Times New Roman" w:hAnsi="Palatino Linotype" w:cs="Arial"/>
          <w:sz w:val="24"/>
          <w:szCs w:val="24"/>
        </w:rPr>
        <w:t xml:space="preserve"> infundadas las razones o motivos de inconformidad hechos valer por </w:t>
      </w:r>
      <w:r w:rsidR="00457E76" w:rsidRPr="00457E76">
        <w:rPr>
          <w:rFonts w:ascii="Palatino Linotype" w:eastAsia="Times New Roman" w:hAnsi="Palatino Linotype" w:cs="Arial"/>
          <w:sz w:val="24"/>
          <w:szCs w:val="24"/>
        </w:rPr>
        <w:t>la</w:t>
      </w:r>
      <w:r w:rsidRPr="00DD0F1E">
        <w:rPr>
          <w:rFonts w:ascii="Palatino Linotype" w:eastAsia="Times New Roman" w:hAnsi="Palatino Linotype" w:cs="Arial"/>
          <w:b/>
          <w:sz w:val="24"/>
          <w:szCs w:val="24"/>
        </w:rPr>
        <w:t xml:space="preserve"> Recurrente</w:t>
      </w:r>
      <w:r w:rsidRPr="00DD0F1E">
        <w:rPr>
          <w:rFonts w:ascii="Palatino Linotype" w:eastAsia="Times New Roman" w:hAnsi="Palatino Linotype" w:cs="Arial"/>
          <w:sz w:val="24"/>
          <w:szCs w:val="24"/>
        </w:rPr>
        <w:t xml:space="preserve"> en términos del Considerando </w:t>
      </w:r>
      <w:r w:rsidRPr="00DD0F1E">
        <w:rPr>
          <w:rFonts w:ascii="Palatino Linotype" w:eastAsia="Times New Roman" w:hAnsi="Palatino Linotype" w:cs="Arial"/>
          <w:b/>
          <w:sz w:val="24"/>
          <w:szCs w:val="24"/>
        </w:rPr>
        <w:t>CUARTO</w:t>
      </w:r>
      <w:r w:rsidRPr="00DD0F1E">
        <w:rPr>
          <w:rFonts w:ascii="Palatino Linotype" w:eastAsia="Times New Roman" w:hAnsi="Palatino Linotype" w:cs="Arial"/>
          <w:sz w:val="24"/>
          <w:szCs w:val="24"/>
        </w:rPr>
        <w:t xml:space="preserve"> de la presente resolución.</w:t>
      </w:r>
    </w:p>
    <w:p w:rsidR="00DD0F1E" w:rsidRPr="00DD0F1E" w:rsidRDefault="00DD0F1E" w:rsidP="00DD0F1E">
      <w:pPr>
        <w:autoSpaceDE w:val="0"/>
        <w:autoSpaceDN w:val="0"/>
        <w:adjustRightInd w:val="0"/>
        <w:spacing w:after="0" w:line="360" w:lineRule="auto"/>
        <w:ind w:right="49"/>
        <w:jc w:val="both"/>
        <w:rPr>
          <w:rFonts w:ascii="Palatino Linotype" w:eastAsia="Times New Roman" w:hAnsi="Palatino Linotype" w:cs="Arial"/>
          <w:sz w:val="24"/>
          <w:szCs w:val="24"/>
        </w:rPr>
      </w:pP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sz w:val="24"/>
          <w:szCs w:val="24"/>
        </w:rPr>
      </w:pPr>
      <w:r w:rsidRPr="00DD0F1E">
        <w:rPr>
          <w:rFonts w:ascii="Palatino Linotype" w:eastAsia="Calibri" w:hAnsi="Palatino Linotype" w:cs="Arial"/>
          <w:b/>
          <w:sz w:val="28"/>
          <w:szCs w:val="28"/>
          <w:lang w:val="es-ES_tradnl"/>
        </w:rPr>
        <w:t>SEGUNDO.</w:t>
      </w:r>
      <w:r w:rsidRPr="00DD0F1E">
        <w:rPr>
          <w:rFonts w:ascii="Palatino Linotype" w:eastAsia="Calibri" w:hAnsi="Palatino Linotype" w:cs="Arial"/>
          <w:sz w:val="24"/>
          <w:szCs w:val="24"/>
          <w:lang w:val="es-ES_tradnl"/>
        </w:rPr>
        <w:t xml:space="preserve"> </w:t>
      </w:r>
      <w:r w:rsidRPr="00DD0F1E">
        <w:rPr>
          <w:rFonts w:ascii="Palatino Linotype" w:eastAsia="Calibri" w:hAnsi="Palatino Linotype" w:cs="Arial"/>
          <w:sz w:val="24"/>
          <w:szCs w:val="24"/>
        </w:rPr>
        <w:t>Se</w:t>
      </w:r>
      <w:r w:rsidR="00457E76">
        <w:rPr>
          <w:rFonts w:ascii="Palatino Linotype" w:eastAsia="Calibri" w:hAnsi="Palatino Linotype" w:cs="Arial"/>
          <w:b/>
          <w:sz w:val="24"/>
          <w:szCs w:val="24"/>
        </w:rPr>
        <w:t xml:space="preserve"> MODIFICA</w:t>
      </w:r>
      <w:r w:rsidRPr="00DD0F1E">
        <w:rPr>
          <w:rFonts w:ascii="Palatino Linotype" w:eastAsia="Calibri" w:hAnsi="Palatino Linotype" w:cs="Arial"/>
          <w:b/>
          <w:sz w:val="24"/>
          <w:szCs w:val="24"/>
        </w:rPr>
        <w:t xml:space="preserve"> </w:t>
      </w:r>
      <w:r w:rsidR="00457E76">
        <w:rPr>
          <w:rFonts w:ascii="Palatino Linotype" w:eastAsia="Arial Unicode MS" w:hAnsi="Palatino Linotype" w:cs="Arial"/>
          <w:sz w:val="24"/>
          <w:szCs w:val="24"/>
        </w:rPr>
        <w:t>la respuesta entregada</w:t>
      </w:r>
      <w:r w:rsidRPr="00DD0F1E">
        <w:rPr>
          <w:rFonts w:ascii="Palatino Linotype" w:eastAsia="Arial Unicode MS" w:hAnsi="Palatino Linotype" w:cs="Arial"/>
          <w:sz w:val="24"/>
          <w:szCs w:val="24"/>
        </w:rPr>
        <w:t xml:space="preserve"> por </w:t>
      </w:r>
      <w:r w:rsidR="00457E76" w:rsidRPr="00457E76">
        <w:rPr>
          <w:rFonts w:ascii="Palatino Linotype" w:eastAsia="Arial Unicode MS" w:hAnsi="Palatino Linotype" w:cs="Arial"/>
          <w:sz w:val="24"/>
          <w:szCs w:val="24"/>
        </w:rPr>
        <w:t>el</w:t>
      </w:r>
      <w:r w:rsidRPr="00DD0F1E">
        <w:rPr>
          <w:rFonts w:ascii="Palatino Linotype" w:eastAsia="Arial Unicode MS" w:hAnsi="Palatino Linotype" w:cs="Arial"/>
          <w:b/>
          <w:sz w:val="24"/>
          <w:szCs w:val="24"/>
        </w:rPr>
        <w:t xml:space="preserve"> Sujeto Obligado </w:t>
      </w:r>
      <w:r w:rsidR="00457E76">
        <w:rPr>
          <w:rFonts w:ascii="Palatino Linotype" w:eastAsia="Arial Unicode MS" w:hAnsi="Palatino Linotype" w:cs="Arial"/>
          <w:sz w:val="24"/>
          <w:szCs w:val="24"/>
        </w:rPr>
        <w:t xml:space="preserve">a la solicitud de </w:t>
      </w:r>
      <w:r w:rsidR="00457E76" w:rsidRPr="00457E76">
        <w:rPr>
          <w:rFonts w:ascii="Palatino Linotype" w:eastAsia="Arial Unicode MS" w:hAnsi="Palatino Linotype" w:cs="Arial"/>
          <w:sz w:val="24"/>
          <w:szCs w:val="24"/>
        </w:rPr>
        <w:t>información número</w:t>
      </w:r>
      <w:r w:rsidRPr="00457E76">
        <w:rPr>
          <w:rFonts w:ascii="Palatino Linotype" w:eastAsia="Arial Unicode MS" w:hAnsi="Palatino Linotype" w:cs="Arial"/>
          <w:sz w:val="24"/>
          <w:szCs w:val="24"/>
        </w:rPr>
        <w:t xml:space="preserve"> </w:t>
      </w:r>
      <w:r w:rsidR="00457E76" w:rsidRPr="00457E76">
        <w:rPr>
          <w:rFonts w:ascii="Palatino Linotype" w:eastAsia="Calibri" w:hAnsi="Palatino Linotype" w:cs="Times New Roman"/>
          <w:b/>
          <w:sz w:val="24"/>
          <w:szCs w:val="24"/>
        </w:rPr>
        <w:t>01552/UPVT/IP/2018</w:t>
      </w:r>
      <w:r w:rsidR="00457E76" w:rsidRPr="00457E76">
        <w:rPr>
          <w:rFonts w:ascii="Palatino Linotype" w:eastAsia="Calibri" w:hAnsi="Palatino Linotype" w:cs="Arial"/>
          <w:sz w:val="24"/>
          <w:szCs w:val="24"/>
        </w:rPr>
        <w:t>, recaída</w:t>
      </w:r>
      <w:r w:rsidRPr="00457E76">
        <w:rPr>
          <w:rFonts w:ascii="Palatino Linotype" w:eastAsia="Calibri" w:hAnsi="Palatino Linotype" w:cs="Arial"/>
          <w:sz w:val="24"/>
          <w:szCs w:val="24"/>
        </w:rPr>
        <w:t xml:space="preserve"> en </w:t>
      </w:r>
      <w:r w:rsidR="00457E76" w:rsidRPr="00457E76">
        <w:rPr>
          <w:rFonts w:ascii="Palatino Linotype" w:eastAsia="Times New Roman" w:hAnsi="Palatino Linotype" w:cs="Arial"/>
          <w:sz w:val="24"/>
          <w:szCs w:val="24"/>
        </w:rPr>
        <w:t>el recurso</w:t>
      </w:r>
      <w:r w:rsidRPr="00457E76">
        <w:rPr>
          <w:rFonts w:ascii="Palatino Linotype" w:eastAsia="Times New Roman" w:hAnsi="Palatino Linotype" w:cs="Arial"/>
          <w:sz w:val="24"/>
          <w:szCs w:val="24"/>
        </w:rPr>
        <w:t xml:space="preserve"> de revisión </w:t>
      </w:r>
      <w:r w:rsidR="00457E76" w:rsidRPr="00457E76">
        <w:rPr>
          <w:rFonts w:ascii="Palatino Linotype" w:eastAsia="Calibri" w:hAnsi="Palatino Linotype" w:cs="Arial"/>
          <w:b/>
          <w:bCs/>
          <w:sz w:val="24"/>
          <w:szCs w:val="24"/>
          <w:lang w:eastAsia="es-MX"/>
        </w:rPr>
        <w:t>04721/INFOEM/IP/RR/2018</w:t>
      </w:r>
      <w:r w:rsidRPr="00457E76">
        <w:rPr>
          <w:rFonts w:ascii="Palatino Linotype" w:eastAsia="Calibri" w:hAnsi="Palatino Linotype" w:cs="Arial"/>
          <w:bCs/>
          <w:sz w:val="24"/>
          <w:szCs w:val="24"/>
          <w:lang w:eastAsia="es-MX"/>
        </w:rPr>
        <w:t>,</w:t>
      </w:r>
      <w:r w:rsidRPr="00457E76">
        <w:rPr>
          <w:rFonts w:ascii="Palatino Linotype" w:eastAsia="Calibri" w:hAnsi="Palatino Linotype" w:cs="Arial"/>
          <w:b/>
          <w:bCs/>
          <w:sz w:val="24"/>
          <w:szCs w:val="24"/>
          <w:lang w:eastAsia="es-MX"/>
        </w:rPr>
        <w:t xml:space="preserve"> </w:t>
      </w:r>
      <w:r w:rsidRPr="00457E76">
        <w:rPr>
          <w:rFonts w:ascii="Palatino Linotype" w:eastAsia="Calibri" w:hAnsi="Palatino Linotype" w:cs="Arial"/>
          <w:sz w:val="24"/>
          <w:szCs w:val="24"/>
        </w:rPr>
        <w:t>por resultar</w:t>
      </w:r>
      <w:r w:rsidRPr="00DD0F1E">
        <w:rPr>
          <w:rFonts w:ascii="Palatino Linotype" w:eastAsia="Calibri" w:hAnsi="Palatino Linotype" w:cs="Arial"/>
          <w:sz w:val="24"/>
          <w:szCs w:val="24"/>
        </w:rPr>
        <w:t xml:space="preserve"> fundados los motivos de inconformidad vertidos por </w:t>
      </w:r>
      <w:r w:rsidR="0096686E" w:rsidRPr="006D4D85">
        <w:rPr>
          <w:rFonts w:ascii="Palatino Linotype" w:eastAsia="Calibri" w:hAnsi="Palatino Linotype" w:cs="Arial"/>
          <w:sz w:val="24"/>
          <w:szCs w:val="24"/>
        </w:rPr>
        <w:t>la</w:t>
      </w:r>
      <w:r w:rsidRPr="00DD0F1E">
        <w:rPr>
          <w:rFonts w:ascii="Palatino Linotype" w:eastAsia="Calibri" w:hAnsi="Palatino Linotype" w:cs="Arial"/>
          <w:b/>
          <w:sz w:val="24"/>
          <w:szCs w:val="24"/>
        </w:rPr>
        <w:t xml:space="preserve"> Recurrente</w:t>
      </w:r>
      <w:r w:rsidRPr="00DD0F1E">
        <w:rPr>
          <w:rFonts w:ascii="Palatino Linotype" w:eastAsia="Calibri" w:hAnsi="Palatino Linotype" w:cs="Arial"/>
          <w:sz w:val="24"/>
          <w:szCs w:val="24"/>
        </w:rPr>
        <w:t xml:space="preserve">, en términos del Considerando </w:t>
      </w:r>
      <w:r w:rsidRPr="00DD0F1E">
        <w:rPr>
          <w:rFonts w:ascii="Palatino Linotype" w:eastAsia="Calibri" w:hAnsi="Palatino Linotype" w:cs="Arial"/>
          <w:b/>
          <w:sz w:val="24"/>
          <w:szCs w:val="24"/>
        </w:rPr>
        <w:t>CUARTO</w:t>
      </w:r>
      <w:r w:rsidRPr="00DD0F1E">
        <w:rPr>
          <w:rFonts w:ascii="Palatino Linotype" w:eastAsia="Calibri" w:hAnsi="Palatino Linotype" w:cs="Arial"/>
          <w:sz w:val="24"/>
          <w:szCs w:val="24"/>
        </w:rPr>
        <w:t xml:space="preserve"> de ésta resolución.</w:t>
      </w: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sz w:val="24"/>
          <w:szCs w:val="24"/>
        </w:rPr>
      </w:pP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sz w:val="24"/>
          <w:szCs w:val="24"/>
        </w:rPr>
      </w:pPr>
      <w:r w:rsidRPr="00DD0F1E">
        <w:rPr>
          <w:rFonts w:ascii="Palatino Linotype" w:eastAsia="Calibri" w:hAnsi="Palatino Linotype" w:cs="Arial"/>
          <w:b/>
          <w:sz w:val="28"/>
          <w:szCs w:val="28"/>
        </w:rPr>
        <w:t>TERCERO.</w:t>
      </w:r>
      <w:r w:rsidRPr="00DD0F1E">
        <w:rPr>
          <w:rFonts w:ascii="Palatino Linotype" w:eastAsia="Calibri" w:hAnsi="Palatino Linotype" w:cs="Arial"/>
          <w:sz w:val="24"/>
          <w:szCs w:val="24"/>
        </w:rPr>
        <w:t xml:space="preserve"> Se </w:t>
      </w:r>
      <w:r w:rsidRPr="00DD0F1E">
        <w:rPr>
          <w:rFonts w:ascii="Palatino Linotype" w:eastAsia="Calibri" w:hAnsi="Palatino Linotype" w:cs="Arial"/>
          <w:b/>
          <w:sz w:val="24"/>
          <w:szCs w:val="24"/>
        </w:rPr>
        <w:t>ORDENA</w:t>
      </w:r>
      <w:r w:rsidRPr="00DD0F1E">
        <w:rPr>
          <w:rFonts w:ascii="Palatino Linotype" w:eastAsia="Calibri" w:hAnsi="Palatino Linotype" w:cs="Arial"/>
          <w:sz w:val="24"/>
          <w:szCs w:val="24"/>
        </w:rPr>
        <w:t xml:space="preserve"> al </w:t>
      </w:r>
      <w:r w:rsidRPr="00DD0F1E">
        <w:rPr>
          <w:rFonts w:ascii="Palatino Linotype" w:eastAsia="Calibri" w:hAnsi="Palatino Linotype" w:cs="Arial"/>
          <w:b/>
          <w:sz w:val="24"/>
          <w:szCs w:val="24"/>
        </w:rPr>
        <w:t>Sujeto Obligado</w:t>
      </w:r>
      <w:r w:rsidR="0096686E">
        <w:rPr>
          <w:rFonts w:ascii="Palatino Linotype" w:eastAsia="Calibri" w:hAnsi="Palatino Linotype" w:cs="Arial"/>
          <w:sz w:val="24"/>
          <w:szCs w:val="24"/>
        </w:rPr>
        <w:t xml:space="preserve"> haga entrega a la</w:t>
      </w:r>
      <w:r w:rsidRPr="00DD0F1E">
        <w:rPr>
          <w:rFonts w:ascii="Palatino Linotype" w:eastAsia="Calibri" w:hAnsi="Palatino Linotype" w:cs="Arial"/>
          <w:sz w:val="24"/>
          <w:szCs w:val="24"/>
        </w:rPr>
        <w:t xml:space="preserve"> </w:t>
      </w:r>
      <w:r w:rsidRPr="00DD0F1E">
        <w:rPr>
          <w:rFonts w:ascii="Palatino Linotype" w:eastAsia="Calibri" w:hAnsi="Palatino Linotype" w:cs="Arial"/>
          <w:b/>
          <w:sz w:val="24"/>
          <w:szCs w:val="24"/>
        </w:rPr>
        <w:t>Recurrente</w:t>
      </w:r>
      <w:r w:rsidRPr="00DD0F1E">
        <w:rPr>
          <w:rFonts w:ascii="Palatino Linotype" w:eastAsia="Calibri" w:hAnsi="Palatino Linotype" w:cs="Arial"/>
          <w:sz w:val="24"/>
          <w:szCs w:val="24"/>
        </w:rPr>
        <w:t xml:space="preserve"> a través del </w:t>
      </w:r>
      <w:r w:rsidRPr="00DD0F1E">
        <w:rPr>
          <w:rFonts w:ascii="Palatino Linotype" w:eastAsia="Calibri" w:hAnsi="Palatino Linotype" w:cs="Arial"/>
          <w:b/>
          <w:sz w:val="24"/>
          <w:szCs w:val="24"/>
        </w:rPr>
        <w:t>SAIMEX</w:t>
      </w:r>
      <w:r w:rsidR="0096686E">
        <w:rPr>
          <w:rFonts w:ascii="Palatino Linotype" w:eastAsia="Calibri" w:hAnsi="Palatino Linotype" w:cs="Arial"/>
          <w:sz w:val="24"/>
          <w:szCs w:val="24"/>
        </w:rPr>
        <w:t>, del documento o documentos en donde conste lo siguiente</w:t>
      </w:r>
      <w:r w:rsidRPr="00DD0F1E">
        <w:rPr>
          <w:rFonts w:ascii="Palatino Linotype" w:eastAsia="Calibri" w:hAnsi="Palatino Linotype" w:cs="Arial"/>
          <w:sz w:val="24"/>
          <w:szCs w:val="24"/>
        </w:rPr>
        <w:t>:</w:t>
      </w: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sz w:val="12"/>
          <w:szCs w:val="24"/>
        </w:rPr>
      </w:pPr>
    </w:p>
    <w:p w:rsidR="00DD0F1E" w:rsidRPr="0096686E" w:rsidRDefault="0096686E" w:rsidP="006D4216">
      <w:pPr>
        <w:numPr>
          <w:ilvl w:val="0"/>
          <w:numId w:val="33"/>
        </w:num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E</w:t>
      </w:r>
      <w:r w:rsidRPr="0096686E">
        <w:rPr>
          <w:rFonts w:ascii="Palatino Linotype" w:eastAsia="Times New Roman" w:hAnsi="Palatino Linotype" w:cs="Times New Roman"/>
          <w:sz w:val="24"/>
          <w:szCs w:val="24"/>
          <w:lang w:val="es-ES" w:eastAsia="es-MX"/>
        </w:rPr>
        <w:t>l nombre y cargo de quien o quienes fungieron como Jefes directos de la persona referida en la solicitud</w:t>
      </w:r>
      <w:r w:rsidR="006D4216">
        <w:rPr>
          <w:rFonts w:ascii="Palatino Linotype" w:eastAsia="Times New Roman" w:hAnsi="Palatino Linotype" w:cs="Times New Roman"/>
          <w:sz w:val="24"/>
          <w:szCs w:val="24"/>
          <w:lang w:val="es-ES" w:eastAsia="es-MX"/>
        </w:rPr>
        <w:t xml:space="preserve"> de información</w:t>
      </w:r>
      <w:r w:rsidR="006D4216" w:rsidRPr="006D4216">
        <w:t xml:space="preserve"> </w:t>
      </w:r>
      <w:r w:rsidR="006D4216" w:rsidRPr="006D4216">
        <w:rPr>
          <w:rFonts w:ascii="Palatino Linotype" w:eastAsia="Times New Roman" w:hAnsi="Palatino Linotype" w:cs="Times New Roman"/>
          <w:sz w:val="24"/>
          <w:szCs w:val="24"/>
          <w:lang w:val="es-ES" w:eastAsia="es-MX"/>
        </w:rPr>
        <w:t>número 01552/UPVT/IP/2018</w:t>
      </w:r>
      <w:r w:rsidR="00DD0F1E" w:rsidRPr="00DD0F1E">
        <w:rPr>
          <w:rFonts w:ascii="Palatino Linotype" w:eastAsia="Times New Roman" w:hAnsi="Palatino Linotype" w:cs="Times New Roman"/>
          <w:sz w:val="24"/>
          <w:szCs w:val="24"/>
          <w:lang w:val="es-ES" w:eastAsia="es-MX"/>
        </w:rPr>
        <w:t>.</w:t>
      </w:r>
    </w:p>
    <w:p w:rsidR="00DD0F1E" w:rsidRPr="00DD0F1E" w:rsidRDefault="00DD0F1E" w:rsidP="00DD0F1E">
      <w:pPr>
        <w:spacing w:after="0" w:line="360" w:lineRule="auto"/>
        <w:ind w:left="1003"/>
        <w:jc w:val="both"/>
        <w:rPr>
          <w:rFonts w:ascii="Palatino Linotype" w:eastAsia="Times New Roman" w:hAnsi="Palatino Linotype" w:cs="Times New Roman"/>
          <w:sz w:val="24"/>
          <w:szCs w:val="24"/>
          <w:lang w:val="es-ES" w:eastAsia="es-MX"/>
        </w:rPr>
      </w:pPr>
    </w:p>
    <w:p w:rsidR="00B518A1" w:rsidRPr="00AE078D" w:rsidRDefault="0096686E" w:rsidP="00B518A1">
      <w:pPr>
        <w:pStyle w:val="Sinespaciado"/>
        <w:spacing w:line="360" w:lineRule="auto"/>
        <w:jc w:val="both"/>
        <w:rPr>
          <w:rFonts w:ascii="Palatino Linotype" w:hAnsi="Palatino Linotype" w:cs="Arial"/>
        </w:rPr>
      </w:pPr>
      <w:r w:rsidRPr="00DD0F1E">
        <w:rPr>
          <w:rFonts w:ascii="Palatino Linotype" w:eastAsia="Calibri" w:hAnsi="Palatino Linotype" w:cs="Arial"/>
          <w:b/>
          <w:sz w:val="28"/>
          <w:szCs w:val="28"/>
          <w:lang w:val="es-ES_tradnl"/>
        </w:rPr>
        <w:t>CUARTO</w:t>
      </w:r>
      <w:r w:rsidR="00B518A1">
        <w:rPr>
          <w:rFonts w:ascii="Palatino Linotype" w:eastAsia="Calibri" w:hAnsi="Palatino Linotype" w:cs="Arial"/>
          <w:b/>
          <w:sz w:val="28"/>
          <w:szCs w:val="28"/>
          <w:lang w:val="es-ES_tradnl"/>
        </w:rPr>
        <w:t xml:space="preserve">. </w:t>
      </w:r>
      <w:r w:rsidR="00B518A1" w:rsidRPr="00AE078D">
        <w:rPr>
          <w:rFonts w:ascii="Palatino Linotype" w:hAnsi="Palatino Linotype" w:cs="Arial"/>
        </w:rPr>
        <w:t xml:space="preserve">Se </w:t>
      </w:r>
      <w:r w:rsidR="00B518A1" w:rsidRPr="00AE078D">
        <w:rPr>
          <w:rFonts w:ascii="Palatino Linotype" w:hAnsi="Palatino Linotype" w:cs="Arial"/>
          <w:b/>
        </w:rPr>
        <w:t>REVOCA</w:t>
      </w:r>
      <w:r w:rsidR="00AE1637">
        <w:rPr>
          <w:rFonts w:ascii="Palatino Linotype" w:hAnsi="Palatino Linotype" w:cs="Arial"/>
          <w:b/>
        </w:rPr>
        <w:t>N</w:t>
      </w:r>
      <w:r w:rsidR="00B518A1" w:rsidRPr="00AE078D">
        <w:rPr>
          <w:rFonts w:ascii="Palatino Linotype" w:hAnsi="Palatino Linotype" w:cs="Arial"/>
        </w:rPr>
        <w:t xml:space="preserve"> </w:t>
      </w:r>
      <w:r w:rsidR="00B518A1" w:rsidRPr="00AE078D">
        <w:rPr>
          <w:rFonts w:ascii="Palatino Linotype" w:eastAsia="Arial Unicode MS" w:hAnsi="Palatino Linotype" w:cs="Arial"/>
        </w:rPr>
        <w:t>la</w:t>
      </w:r>
      <w:r w:rsidR="00AE1637">
        <w:rPr>
          <w:rFonts w:ascii="Palatino Linotype" w:eastAsia="Arial Unicode MS" w:hAnsi="Palatino Linotype" w:cs="Arial"/>
        </w:rPr>
        <w:t>s</w:t>
      </w:r>
      <w:r w:rsidR="00B518A1" w:rsidRPr="00AE078D">
        <w:rPr>
          <w:rFonts w:ascii="Palatino Linotype" w:eastAsia="Arial Unicode MS" w:hAnsi="Palatino Linotype" w:cs="Arial"/>
        </w:rPr>
        <w:t xml:space="preserve"> respuesta</w:t>
      </w:r>
      <w:r w:rsidR="00AE1637">
        <w:rPr>
          <w:rFonts w:ascii="Palatino Linotype" w:eastAsia="Arial Unicode MS" w:hAnsi="Palatino Linotype" w:cs="Arial"/>
        </w:rPr>
        <w:t>s</w:t>
      </w:r>
      <w:r w:rsidR="00B518A1" w:rsidRPr="00AE078D">
        <w:rPr>
          <w:rFonts w:ascii="Palatino Linotype" w:eastAsia="Arial Unicode MS" w:hAnsi="Palatino Linotype" w:cs="Arial"/>
        </w:rPr>
        <w:t xml:space="preserve"> entregada</w:t>
      </w:r>
      <w:r w:rsidR="00AE1637">
        <w:rPr>
          <w:rFonts w:ascii="Palatino Linotype" w:eastAsia="Arial Unicode MS" w:hAnsi="Palatino Linotype" w:cs="Arial"/>
        </w:rPr>
        <w:t>s</w:t>
      </w:r>
      <w:r w:rsidR="00B518A1" w:rsidRPr="00AE078D">
        <w:rPr>
          <w:rFonts w:ascii="Palatino Linotype" w:eastAsia="Arial Unicode MS" w:hAnsi="Palatino Linotype" w:cs="Arial"/>
        </w:rPr>
        <w:t xml:space="preserve"> por </w:t>
      </w:r>
      <w:r w:rsidR="006D4D85" w:rsidRPr="006D4D85">
        <w:rPr>
          <w:rFonts w:ascii="Palatino Linotype" w:eastAsia="Arial Unicode MS" w:hAnsi="Palatino Linotype" w:cs="Arial"/>
        </w:rPr>
        <w:t>el</w:t>
      </w:r>
      <w:r w:rsidR="00B518A1" w:rsidRPr="000136FD">
        <w:rPr>
          <w:rFonts w:ascii="Palatino Linotype" w:eastAsia="Arial Unicode MS" w:hAnsi="Palatino Linotype" w:cs="Arial"/>
          <w:b/>
        </w:rPr>
        <w:t xml:space="preserve"> Sujeto Obligado</w:t>
      </w:r>
      <w:r w:rsidR="00B518A1" w:rsidRPr="00AE078D">
        <w:rPr>
          <w:rFonts w:ascii="Palatino Linotype" w:eastAsia="Arial Unicode MS" w:hAnsi="Palatino Linotype" w:cs="Arial"/>
          <w:b/>
        </w:rPr>
        <w:t xml:space="preserve"> </w:t>
      </w:r>
      <w:r w:rsidR="00B518A1" w:rsidRPr="00AE078D">
        <w:rPr>
          <w:rFonts w:ascii="Palatino Linotype" w:eastAsia="Arial Unicode MS" w:hAnsi="Palatino Linotype" w:cs="Arial"/>
        </w:rPr>
        <w:t>a la solicitud</w:t>
      </w:r>
      <w:r w:rsidR="00AE1637">
        <w:rPr>
          <w:rFonts w:ascii="Palatino Linotype" w:eastAsia="Arial Unicode MS" w:hAnsi="Palatino Linotype" w:cs="Arial"/>
        </w:rPr>
        <w:t>es</w:t>
      </w:r>
      <w:r w:rsidR="00B518A1" w:rsidRPr="00AE078D">
        <w:rPr>
          <w:rFonts w:ascii="Palatino Linotype" w:eastAsia="Arial Unicode MS" w:hAnsi="Palatino Linotype" w:cs="Arial"/>
        </w:rPr>
        <w:t xml:space="preserve"> de información número</w:t>
      </w:r>
      <w:r w:rsidR="006D4216">
        <w:rPr>
          <w:rFonts w:ascii="Palatino Linotype" w:eastAsia="Arial Unicode MS" w:hAnsi="Palatino Linotype" w:cs="Arial"/>
        </w:rPr>
        <w:t>s</w:t>
      </w:r>
      <w:r w:rsidR="00B518A1" w:rsidRPr="00AE078D">
        <w:rPr>
          <w:rFonts w:ascii="Palatino Linotype" w:eastAsia="Arial Unicode MS" w:hAnsi="Palatino Linotype" w:cs="Arial"/>
        </w:rPr>
        <w:t xml:space="preserve"> </w:t>
      </w:r>
      <w:r w:rsidR="00AE1637" w:rsidRPr="00AE1637">
        <w:rPr>
          <w:rFonts w:ascii="Palatino Linotype" w:hAnsi="Palatino Linotype" w:cs="Arial"/>
          <w:b/>
        </w:rPr>
        <w:t>01565/UPVT/IP/2018 y 01566/UPVT/IP/2018</w:t>
      </w:r>
      <w:r w:rsidR="00B518A1" w:rsidRPr="00AE078D">
        <w:rPr>
          <w:rFonts w:ascii="Palatino Linotype" w:eastAsia="Arial Unicode MS" w:hAnsi="Palatino Linotype" w:cs="Arial"/>
        </w:rPr>
        <w:t>,</w:t>
      </w:r>
      <w:r w:rsidR="00067986" w:rsidRPr="00067986">
        <w:rPr>
          <w:rFonts w:ascii="Palatino Linotype" w:eastAsia="Calibri" w:hAnsi="Palatino Linotype" w:cs="Arial"/>
        </w:rPr>
        <w:t xml:space="preserve"> </w:t>
      </w:r>
      <w:r w:rsidR="00067986" w:rsidRPr="00457E76">
        <w:rPr>
          <w:rFonts w:ascii="Palatino Linotype" w:eastAsia="Calibri" w:hAnsi="Palatino Linotype" w:cs="Arial"/>
        </w:rPr>
        <w:lastRenderedPageBreak/>
        <w:t>recaída</w:t>
      </w:r>
      <w:r w:rsidR="00067986">
        <w:rPr>
          <w:rFonts w:ascii="Palatino Linotype" w:eastAsia="Calibri" w:hAnsi="Palatino Linotype" w:cs="Arial"/>
        </w:rPr>
        <w:t>s</w:t>
      </w:r>
      <w:r w:rsidR="00067986" w:rsidRPr="00457E76">
        <w:rPr>
          <w:rFonts w:ascii="Palatino Linotype" w:eastAsia="Calibri" w:hAnsi="Palatino Linotype" w:cs="Arial"/>
        </w:rPr>
        <w:t xml:space="preserve"> en </w:t>
      </w:r>
      <w:r w:rsidR="00067986">
        <w:rPr>
          <w:rFonts w:ascii="Palatino Linotype" w:hAnsi="Palatino Linotype" w:cs="Arial"/>
        </w:rPr>
        <w:t>los</w:t>
      </w:r>
      <w:r w:rsidR="00067986" w:rsidRPr="00457E76">
        <w:rPr>
          <w:rFonts w:ascii="Palatino Linotype" w:hAnsi="Palatino Linotype" w:cs="Arial"/>
        </w:rPr>
        <w:t xml:space="preserve"> recurso</w:t>
      </w:r>
      <w:r w:rsidR="00067986">
        <w:rPr>
          <w:rFonts w:ascii="Palatino Linotype" w:hAnsi="Palatino Linotype" w:cs="Arial"/>
        </w:rPr>
        <w:t>s</w:t>
      </w:r>
      <w:r w:rsidR="00067986" w:rsidRPr="00457E76">
        <w:rPr>
          <w:rFonts w:ascii="Palatino Linotype" w:hAnsi="Palatino Linotype" w:cs="Arial"/>
        </w:rPr>
        <w:t xml:space="preserve"> de revisión </w:t>
      </w:r>
      <w:r w:rsidR="00067986" w:rsidRPr="00067986">
        <w:rPr>
          <w:rFonts w:ascii="Palatino Linotype" w:eastAsia="Calibri" w:hAnsi="Palatino Linotype" w:cs="Arial"/>
          <w:b/>
          <w:bCs/>
          <w:lang w:eastAsia="es-MX"/>
        </w:rPr>
        <w:t>04770/INFOEM/IP/RR/2018 y 04771/INFOEM/IP/RR/2018</w:t>
      </w:r>
      <w:r w:rsidR="00067986">
        <w:rPr>
          <w:rFonts w:ascii="Palatino Linotype" w:eastAsia="Calibri" w:hAnsi="Palatino Linotype" w:cs="Arial"/>
          <w:b/>
          <w:bCs/>
          <w:lang w:eastAsia="es-MX"/>
        </w:rPr>
        <w:t xml:space="preserve">, </w:t>
      </w:r>
      <w:r w:rsidR="00B518A1" w:rsidRPr="00AE078D">
        <w:rPr>
          <w:rFonts w:ascii="Palatino Linotype" w:eastAsia="Arial Unicode MS" w:hAnsi="Palatino Linotype" w:cs="Arial"/>
        </w:rPr>
        <w:t>por resultar</w:t>
      </w:r>
      <w:r w:rsidR="00B518A1">
        <w:rPr>
          <w:rFonts w:ascii="Palatino Linotype" w:eastAsia="Arial Unicode MS" w:hAnsi="Palatino Linotype" w:cs="Arial"/>
        </w:rPr>
        <w:t xml:space="preserve"> </w:t>
      </w:r>
      <w:r w:rsidR="00B518A1" w:rsidRPr="00AE078D">
        <w:rPr>
          <w:rFonts w:ascii="Palatino Linotype" w:eastAsia="Arial Unicode MS" w:hAnsi="Palatino Linotype" w:cs="Arial"/>
        </w:rPr>
        <w:t xml:space="preserve">fundados los motivos de inconformidad que arguye </w:t>
      </w:r>
      <w:r w:rsidR="00067986" w:rsidRPr="00067986">
        <w:rPr>
          <w:rFonts w:ascii="Palatino Linotype" w:eastAsia="Arial Unicode MS" w:hAnsi="Palatino Linotype" w:cs="Arial"/>
        </w:rPr>
        <w:t>la</w:t>
      </w:r>
      <w:r w:rsidR="00B518A1" w:rsidRPr="000136FD">
        <w:rPr>
          <w:rFonts w:ascii="Palatino Linotype" w:eastAsia="Arial Unicode MS" w:hAnsi="Palatino Linotype" w:cs="Arial"/>
          <w:b/>
        </w:rPr>
        <w:t xml:space="preserve"> Recurrente</w:t>
      </w:r>
      <w:r w:rsidR="00B518A1" w:rsidRPr="00AE078D">
        <w:rPr>
          <w:rFonts w:ascii="Palatino Linotype" w:eastAsia="Arial Unicode MS" w:hAnsi="Palatino Linotype" w:cs="Arial"/>
        </w:rPr>
        <w:t>, en términos del</w:t>
      </w:r>
      <w:r w:rsidR="00B518A1" w:rsidRPr="00AE078D">
        <w:rPr>
          <w:rFonts w:ascii="Palatino Linotype" w:eastAsia="Arial Unicode MS" w:hAnsi="Palatino Linotype" w:cs="Arial"/>
          <w:b/>
        </w:rPr>
        <w:t xml:space="preserve"> </w:t>
      </w:r>
      <w:r w:rsidR="00B518A1" w:rsidRPr="001B1922">
        <w:rPr>
          <w:rFonts w:ascii="Palatino Linotype" w:hAnsi="Palatino Linotype" w:cs="Arial"/>
        </w:rPr>
        <w:t>Considerando</w:t>
      </w:r>
      <w:r w:rsidR="00B518A1" w:rsidRPr="00AE078D">
        <w:rPr>
          <w:rFonts w:ascii="Palatino Linotype" w:hAnsi="Palatino Linotype" w:cs="Arial"/>
          <w:b/>
        </w:rPr>
        <w:t xml:space="preserve"> </w:t>
      </w:r>
      <w:r w:rsidR="00B518A1">
        <w:rPr>
          <w:rFonts w:ascii="Palatino Linotype" w:hAnsi="Palatino Linotype" w:cs="Arial"/>
          <w:b/>
        </w:rPr>
        <w:t>CUARTO</w:t>
      </w:r>
      <w:r w:rsidR="00B518A1" w:rsidRPr="00AE078D">
        <w:rPr>
          <w:rFonts w:ascii="Palatino Linotype" w:hAnsi="Palatino Linotype" w:cs="Arial"/>
          <w:b/>
        </w:rPr>
        <w:t xml:space="preserve"> </w:t>
      </w:r>
      <w:r w:rsidR="00B518A1" w:rsidRPr="00AE078D">
        <w:rPr>
          <w:rFonts w:ascii="Palatino Linotype" w:hAnsi="Palatino Linotype" w:cs="Arial"/>
        </w:rPr>
        <w:t>de la presente resolución.</w:t>
      </w:r>
    </w:p>
    <w:p w:rsidR="00B518A1" w:rsidRPr="00AE078D" w:rsidRDefault="00B518A1" w:rsidP="00B518A1">
      <w:pPr>
        <w:pStyle w:val="Sinespaciado"/>
        <w:spacing w:line="360" w:lineRule="auto"/>
        <w:jc w:val="both"/>
        <w:rPr>
          <w:rFonts w:ascii="Palatino Linotype" w:hAnsi="Palatino Linotype" w:cs="Arial"/>
        </w:rPr>
      </w:pPr>
    </w:p>
    <w:p w:rsidR="00B518A1" w:rsidRDefault="00B518A1" w:rsidP="00B518A1">
      <w:pPr>
        <w:autoSpaceDE w:val="0"/>
        <w:autoSpaceDN w:val="0"/>
        <w:adjustRightInd w:val="0"/>
        <w:spacing w:after="0" w:line="360" w:lineRule="auto"/>
        <w:ind w:right="49"/>
        <w:jc w:val="both"/>
        <w:rPr>
          <w:rFonts w:ascii="Palatino Linotype" w:hAnsi="Palatino Linotype" w:cs="Arial"/>
          <w:sz w:val="24"/>
          <w:szCs w:val="24"/>
        </w:rPr>
      </w:pPr>
      <w:r w:rsidRPr="004407E4">
        <w:rPr>
          <w:rFonts w:ascii="Palatino Linotype" w:hAnsi="Palatino Linotype" w:cs="Arial"/>
          <w:b/>
          <w:sz w:val="28"/>
          <w:szCs w:val="26"/>
        </w:rPr>
        <w:t>QUINTO</w:t>
      </w:r>
      <w:r w:rsidRPr="00AE078D">
        <w:rPr>
          <w:rFonts w:ascii="Palatino Linotype" w:hAnsi="Palatino Linotype" w:cs="Arial"/>
          <w:b/>
          <w:sz w:val="26"/>
          <w:szCs w:val="26"/>
        </w:rPr>
        <w:t>.</w:t>
      </w:r>
      <w:r w:rsidRPr="00AE078D">
        <w:rPr>
          <w:rFonts w:ascii="Palatino Linotype" w:hAnsi="Palatino Linotype" w:cs="Arial"/>
        </w:rPr>
        <w:t xml:space="preserve"> </w:t>
      </w:r>
      <w:r w:rsidRPr="005D4BFD">
        <w:rPr>
          <w:rFonts w:ascii="Palatino Linotype" w:hAnsi="Palatino Linotype" w:cs="Arial"/>
          <w:sz w:val="24"/>
          <w:szCs w:val="24"/>
        </w:rPr>
        <w:t xml:space="preserve">Se </w:t>
      </w:r>
      <w:r w:rsidRPr="005D4BFD">
        <w:rPr>
          <w:rFonts w:ascii="Palatino Linotype" w:hAnsi="Palatino Linotype" w:cs="Arial"/>
          <w:b/>
          <w:sz w:val="24"/>
          <w:szCs w:val="24"/>
        </w:rPr>
        <w:t>ORDENA</w:t>
      </w:r>
      <w:r w:rsidRPr="005D4BFD">
        <w:rPr>
          <w:rFonts w:ascii="Palatino Linotype" w:hAnsi="Palatino Linotype" w:cs="Arial"/>
          <w:sz w:val="24"/>
          <w:szCs w:val="24"/>
        </w:rPr>
        <w:t xml:space="preserve"> al</w:t>
      </w:r>
      <w:r w:rsidRPr="005D4BFD">
        <w:rPr>
          <w:rFonts w:ascii="Palatino Linotype" w:hAnsi="Palatino Linotype"/>
          <w:sz w:val="24"/>
          <w:szCs w:val="24"/>
        </w:rPr>
        <w:t xml:space="preserve"> </w:t>
      </w:r>
      <w:r w:rsidRPr="005D4BFD">
        <w:rPr>
          <w:rFonts w:ascii="Palatino Linotype" w:hAnsi="Palatino Linotype"/>
          <w:b/>
          <w:sz w:val="24"/>
          <w:szCs w:val="24"/>
        </w:rPr>
        <w:t>Sujeto Obligado</w:t>
      </w:r>
      <w:r w:rsidRPr="005D4BFD">
        <w:rPr>
          <w:rFonts w:ascii="Palatino Linotype" w:hAnsi="Palatino Linotype"/>
          <w:sz w:val="24"/>
          <w:szCs w:val="24"/>
        </w:rPr>
        <w:t>,</w:t>
      </w:r>
      <w:r w:rsidR="006D4216">
        <w:rPr>
          <w:rFonts w:ascii="Palatino Linotype" w:hAnsi="Palatino Linotype"/>
          <w:sz w:val="24"/>
          <w:szCs w:val="24"/>
        </w:rPr>
        <w:t xml:space="preserve"> a que</w:t>
      </w:r>
      <w:r w:rsidRPr="005D4BFD">
        <w:rPr>
          <w:rFonts w:ascii="Palatino Linotype" w:hAnsi="Palatino Linotype"/>
          <w:sz w:val="24"/>
          <w:szCs w:val="24"/>
        </w:rPr>
        <w:t xml:space="preserve"> previa búsqueda exhaustiva y razonable, haga entrega </w:t>
      </w:r>
      <w:r w:rsidR="00067986">
        <w:rPr>
          <w:rFonts w:ascii="Palatino Linotype" w:hAnsi="Palatino Linotype"/>
          <w:sz w:val="24"/>
          <w:szCs w:val="24"/>
        </w:rPr>
        <w:t>a la</w:t>
      </w:r>
      <w:r w:rsidRPr="005D4BFD">
        <w:rPr>
          <w:rFonts w:ascii="Palatino Linotype" w:hAnsi="Palatino Linotype"/>
          <w:sz w:val="24"/>
          <w:szCs w:val="24"/>
        </w:rPr>
        <w:t xml:space="preserve"> </w:t>
      </w:r>
      <w:r w:rsidRPr="005D4BFD">
        <w:rPr>
          <w:rFonts w:ascii="Palatino Linotype" w:hAnsi="Palatino Linotype"/>
          <w:b/>
          <w:sz w:val="24"/>
          <w:szCs w:val="24"/>
        </w:rPr>
        <w:t>Recurrente</w:t>
      </w:r>
      <w:r w:rsidRPr="001B1922">
        <w:rPr>
          <w:rFonts w:ascii="Palatino Linotype" w:hAnsi="Palatino Linotype"/>
          <w:sz w:val="24"/>
          <w:szCs w:val="24"/>
        </w:rPr>
        <w:t xml:space="preserve"> </w:t>
      </w:r>
      <w:r w:rsidRPr="00AD68DE">
        <w:rPr>
          <w:rFonts w:ascii="Palatino Linotype" w:hAnsi="Palatino Linotype"/>
          <w:sz w:val="24"/>
          <w:szCs w:val="24"/>
        </w:rPr>
        <w:t xml:space="preserve">en términos del Considerando </w:t>
      </w:r>
      <w:r w:rsidRPr="00AD68DE">
        <w:rPr>
          <w:rFonts w:ascii="Palatino Linotype" w:hAnsi="Palatino Linotype"/>
          <w:b/>
          <w:sz w:val="24"/>
          <w:szCs w:val="24"/>
        </w:rPr>
        <w:t xml:space="preserve">CUARTO </w:t>
      </w:r>
      <w:r w:rsidRPr="00AD68DE">
        <w:rPr>
          <w:rFonts w:ascii="Palatino Linotype" w:hAnsi="Palatino Linotype"/>
          <w:sz w:val="24"/>
          <w:szCs w:val="24"/>
        </w:rPr>
        <w:t xml:space="preserve">de esta resolución, </w:t>
      </w:r>
      <w:r>
        <w:rPr>
          <w:rFonts w:ascii="Palatino Linotype" w:hAnsi="Palatino Linotype"/>
          <w:sz w:val="24"/>
          <w:szCs w:val="24"/>
        </w:rPr>
        <w:t>vía SAIMEX</w:t>
      </w:r>
      <w:r w:rsidRPr="005D4BFD">
        <w:rPr>
          <w:rFonts w:ascii="Palatino Linotype" w:hAnsi="Palatino Linotype"/>
          <w:sz w:val="24"/>
          <w:szCs w:val="24"/>
        </w:rPr>
        <w:t>,</w:t>
      </w:r>
      <w:r>
        <w:rPr>
          <w:rFonts w:ascii="Palatino Linotype" w:hAnsi="Palatino Linotype"/>
          <w:sz w:val="24"/>
          <w:szCs w:val="24"/>
        </w:rPr>
        <w:t xml:space="preserve"> en versión pública de ser procedente,</w:t>
      </w:r>
      <w:r w:rsidRPr="005D4BFD">
        <w:rPr>
          <w:rFonts w:ascii="Palatino Linotype" w:hAnsi="Palatino Linotype"/>
          <w:sz w:val="24"/>
          <w:szCs w:val="24"/>
        </w:rPr>
        <w:t xml:space="preserve"> </w:t>
      </w:r>
      <w:r w:rsidR="006D4216">
        <w:rPr>
          <w:rFonts w:ascii="Palatino Linotype" w:hAnsi="Palatino Linotype"/>
          <w:sz w:val="24"/>
          <w:szCs w:val="24"/>
        </w:rPr>
        <w:t xml:space="preserve">de </w:t>
      </w:r>
      <w:r w:rsidRPr="005D4BFD">
        <w:rPr>
          <w:rFonts w:ascii="Palatino Linotype" w:eastAsia="Times New Roman" w:hAnsi="Palatino Linotype" w:cs="Arial"/>
          <w:sz w:val="24"/>
          <w:szCs w:val="24"/>
          <w:lang w:eastAsia="es-MX"/>
        </w:rPr>
        <w:t>l</w:t>
      </w:r>
      <w:r w:rsidRPr="005D4BFD">
        <w:rPr>
          <w:rFonts w:ascii="Palatino Linotype" w:hAnsi="Palatino Linotype" w:cs="Arial"/>
          <w:sz w:val="24"/>
          <w:szCs w:val="24"/>
        </w:rPr>
        <w:t xml:space="preserve">a siguiente información: </w:t>
      </w:r>
    </w:p>
    <w:p w:rsidR="00B518A1" w:rsidRDefault="00B518A1" w:rsidP="00B518A1">
      <w:pPr>
        <w:autoSpaceDE w:val="0"/>
        <w:autoSpaceDN w:val="0"/>
        <w:adjustRightInd w:val="0"/>
        <w:spacing w:after="0" w:line="360" w:lineRule="auto"/>
        <w:ind w:right="49"/>
        <w:jc w:val="both"/>
        <w:rPr>
          <w:rFonts w:ascii="Palatino Linotype" w:hAnsi="Palatino Linotype" w:cs="Arial"/>
          <w:sz w:val="24"/>
          <w:szCs w:val="24"/>
        </w:rPr>
      </w:pPr>
    </w:p>
    <w:p w:rsidR="00B518A1" w:rsidRDefault="00B518A1" w:rsidP="006D4216">
      <w:pPr>
        <w:pStyle w:val="Prrafodelista"/>
        <w:numPr>
          <w:ilvl w:val="0"/>
          <w:numId w:val="34"/>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El documento o documentos en donde conste </w:t>
      </w:r>
      <w:r w:rsidRPr="00B518A1">
        <w:rPr>
          <w:rFonts w:ascii="Palatino Linotype" w:hAnsi="Palatino Linotype" w:cs="Arial"/>
        </w:rPr>
        <w:t>el nombre del servidor públic</w:t>
      </w:r>
      <w:r w:rsidR="00CA0A14">
        <w:rPr>
          <w:rFonts w:ascii="Palatino Linotype" w:hAnsi="Palatino Linotype" w:cs="Arial"/>
        </w:rPr>
        <w:t>o que solicitó, informó o indicó</w:t>
      </w:r>
      <w:r w:rsidRPr="00B518A1">
        <w:rPr>
          <w:rFonts w:ascii="Palatino Linotype" w:hAnsi="Palatino Linotype" w:cs="Arial"/>
        </w:rPr>
        <w:t xml:space="preserve"> a la persona referida en la</w:t>
      </w:r>
      <w:r w:rsidR="006D4216">
        <w:rPr>
          <w:rFonts w:ascii="Palatino Linotype" w:hAnsi="Palatino Linotype" w:cs="Arial"/>
        </w:rPr>
        <w:t>s</w:t>
      </w:r>
      <w:r w:rsidRPr="00B518A1">
        <w:rPr>
          <w:rFonts w:ascii="Palatino Linotype" w:hAnsi="Palatino Linotype" w:cs="Arial"/>
        </w:rPr>
        <w:t xml:space="preserve"> solicitud</w:t>
      </w:r>
      <w:r w:rsidR="006D4216">
        <w:rPr>
          <w:rFonts w:ascii="Palatino Linotype" w:hAnsi="Palatino Linotype" w:cs="Arial"/>
        </w:rPr>
        <w:t>es</w:t>
      </w:r>
      <w:r w:rsidR="00CA0A14">
        <w:rPr>
          <w:rFonts w:ascii="Palatino Linotype" w:hAnsi="Palatino Linotype" w:cs="Arial"/>
        </w:rPr>
        <w:t xml:space="preserve"> de información</w:t>
      </w:r>
      <w:r w:rsidR="006D4216" w:rsidRPr="006D4216">
        <w:t xml:space="preserve"> </w:t>
      </w:r>
      <w:r w:rsidR="006D4216" w:rsidRPr="006D4216">
        <w:rPr>
          <w:rFonts w:ascii="Palatino Linotype" w:hAnsi="Palatino Linotype" w:cs="Arial"/>
        </w:rPr>
        <w:t>número</w:t>
      </w:r>
      <w:r w:rsidR="006D4216">
        <w:rPr>
          <w:rFonts w:ascii="Palatino Linotype" w:hAnsi="Palatino Linotype" w:cs="Arial"/>
        </w:rPr>
        <w:t>s</w:t>
      </w:r>
      <w:r w:rsidR="006D4216" w:rsidRPr="006D4216">
        <w:rPr>
          <w:rFonts w:ascii="Palatino Linotype" w:hAnsi="Palatino Linotype" w:cs="Arial"/>
        </w:rPr>
        <w:t xml:space="preserve"> 01565/UPVT/IP/2018 y 01566/UPVT/IP/2018</w:t>
      </w:r>
      <w:r w:rsidR="00CA0A14">
        <w:rPr>
          <w:rFonts w:ascii="Palatino Linotype" w:hAnsi="Palatino Linotype" w:cs="Arial"/>
        </w:rPr>
        <w:t>,</w:t>
      </w:r>
      <w:r w:rsidRPr="00B518A1">
        <w:rPr>
          <w:rFonts w:ascii="Palatino Linotype" w:hAnsi="Palatino Linotype" w:cs="Arial"/>
        </w:rPr>
        <w:t xml:space="preserve"> que ya no continuaría laborando en la Institución</w:t>
      </w:r>
      <w:r>
        <w:rPr>
          <w:rFonts w:ascii="Palatino Linotype" w:hAnsi="Palatino Linotype" w:cs="Arial"/>
        </w:rPr>
        <w:t>.</w:t>
      </w:r>
    </w:p>
    <w:p w:rsidR="00651B1C" w:rsidRDefault="00651B1C" w:rsidP="00651B1C">
      <w:pPr>
        <w:pStyle w:val="Prrafodelista"/>
        <w:autoSpaceDE w:val="0"/>
        <w:autoSpaceDN w:val="0"/>
        <w:adjustRightInd w:val="0"/>
        <w:spacing w:line="360" w:lineRule="auto"/>
        <w:ind w:left="720"/>
        <w:jc w:val="both"/>
        <w:rPr>
          <w:rFonts w:ascii="Palatino Linotype" w:hAnsi="Palatino Linotype"/>
          <w:color w:val="000000"/>
        </w:rPr>
      </w:pPr>
    </w:p>
    <w:p w:rsidR="00651B1C" w:rsidRDefault="00651B1C" w:rsidP="00651B1C">
      <w:pPr>
        <w:pStyle w:val="Prrafodelista"/>
        <w:autoSpaceDE w:val="0"/>
        <w:autoSpaceDN w:val="0"/>
        <w:adjustRightInd w:val="0"/>
        <w:spacing w:line="360" w:lineRule="auto"/>
        <w:ind w:left="720"/>
        <w:jc w:val="both"/>
        <w:rPr>
          <w:rFonts w:ascii="Palatino Linotype" w:hAnsi="Palatino Linotype"/>
          <w:color w:val="000000"/>
        </w:rPr>
      </w:pPr>
      <w:r w:rsidRPr="00FE0D86">
        <w:rPr>
          <w:rFonts w:ascii="Palatino Linotype" w:hAnsi="Palatino Linotype"/>
          <w:color w:val="000000"/>
        </w:rPr>
        <w:t xml:space="preserve">En el supuesto de que la información respecto de la que se </w:t>
      </w:r>
      <w:r>
        <w:rPr>
          <w:rFonts w:ascii="Palatino Linotype" w:hAnsi="Palatino Linotype"/>
          <w:color w:val="000000"/>
        </w:rPr>
        <w:t xml:space="preserve">ordena la entrega en el </w:t>
      </w:r>
      <w:r w:rsidR="00984215">
        <w:rPr>
          <w:rFonts w:ascii="Palatino Linotype" w:hAnsi="Palatino Linotype"/>
          <w:color w:val="000000"/>
        </w:rPr>
        <w:t>presente Resolutivo</w:t>
      </w:r>
      <w:r w:rsidRPr="00FE0D86">
        <w:rPr>
          <w:rFonts w:ascii="Palatino Linotype" w:hAnsi="Palatino Linotype"/>
          <w:color w:val="000000"/>
        </w:rPr>
        <w:t xml:space="preserve"> contenga datos susceptibles de clasificar, se deberá generar</w:t>
      </w:r>
      <w:r>
        <w:rPr>
          <w:rFonts w:ascii="Palatino Linotype" w:hAnsi="Palatino Linotype"/>
          <w:color w:val="000000"/>
        </w:rPr>
        <w:t xml:space="preserve"> y entregar</w:t>
      </w:r>
      <w:r w:rsidRPr="00FE0D86">
        <w:rPr>
          <w:rFonts w:ascii="Palatino Linotype" w:hAnsi="Palatino Linotype"/>
          <w:color w:val="000000"/>
        </w:rPr>
        <w:t xml:space="preserve"> la versión pública correspondiente acompañada del acuerdo de clasificación, en términos de lo se</w:t>
      </w:r>
      <w:r>
        <w:rPr>
          <w:rFonts w:ascii="Palatino Linotype" w:hAnsi="Palatino Linotype"/>
          <w:color w:val="000000"/>
        </w:rPr>
        <w:t>ñalado en el Considerando CUARTO</w:t>
      </w:r>
      <w:r w:rsidRPr="00FE0D86">
        <w:rPr>
          <w:rFonts w:ascii="Palatino Linotype" w:hAnsi="Palatino Linotype"/>
          <w:color w:val="000000"/>
        </w:rPr>
        <w:t xml:space="preserve"> y en los artículos 49</w:t>
      </w:r>
      <w:r>
        <w:rPr>
          <w:rFonts w:ascii="Palatino Linotype" w:hAnsi="Palatino Linotype"/>
          <w:color w:val="000000"/>
        </w:rPr>
        <w:t xml:space="preserve"> fracción VIII, 132 fracción II</w:t>
      </w:r>
      <w:r w:rsidRPr="00FE0D86">
        <w:rPr>
          <w:rFonts w:ascii="Palatino Linotype" w:hAnsi="Palatino Linotype"/>
          <w:color w:val="000000"/>
        </w:rPr>
        <w:t xml:space="preserve"> de la Ley de Transparencia y Acceso a la Información Pública del Estado de México y Municipios y demás normatividad aplicable.</w:t>
      </w:r>
    </w:p>
    <w:p w:rsidR="00651B1C" w:rsidRDefault="00651B1C" w:rsidP="00651B1C">
      <w:pPr>
        <w:pStyle w:val="Prrafodelista"/>
        <w:autoSpaceDE w:val="0"/>
        <w:autoSpaceDN w:val="0"/>
        <w:adjustRightInd w:val="0"/>
        <w:spacing w:line="360" w:lineRule="auto"/>
        <w:ind w:left="720"/>
        <w:jc w:val="both"/>
        <w:rPr>
          <w:rFonts w:ascii="Palatino Linotype" w:hAnsi="Palatino Linotype"/>
          <w:color w:val="000000"/>
        </w:rPr>
      </w:pPr>
    </w:p>
    <w:p w:rsidR="0096686E" w:rsidRDefault="00651B1C" w:rsidP="00651B1C">
      <w:pPr>
        <w:pStyle w:val="Prrafodelista"/>
        <w:autoSpaceDE w:val="0"/>
        <w:autoSpaceDN w:val="0"/>
        <w:adjustRightInd w:val="0"/>
        <w:spacing w:line="360" w:lineRule="auto"/>
        <w:ind w:left="720"/>
        <w:jc w:val="both"/>
        <w:rPr>
          <w:rFonts w:ascii="Palatino Linotype" w:hAnsi="Palatino Linotype"/>
          <w:color w:val="000000"/>
        </w:rPr>
      </w:pPr>
      <w:r>
        <w:rPr>
          <w:rFonts w:ascii="Palatino Linotype" w:hAnsi="Palatino Linotype"/>
          <w:color w:val="000000"/>
        </w:rPr>
        <w:lastRenderedPageBreak/>
        <w:t>Para el caso</w:t>
      </w:r>
      <w:r w:rsidRPr="007D6D73">
        <w:t xml:space="preserve"> </w:t>
      </w:r>
      <w:r w:rsidRPr="007D6D73">
        <w:rPr>
          <w:rFonts w:ascii="Palatino Linotype" w:hAnsi="Palatino Linotype"/>
          <w:color w:val="000000"/>
        </w:rPr>
        <w:t>de que una vez realizada una búsqueda exhaustiva y razonable</w:t>
      </w:r>
      <w:r>
        <w:rPr>
          <w:rFonts w:ascii="Palatino Linotype" w:hAnsi="Palatino Linotype"/>
          <w:color w:val="000000"/>
        </w:rPr>
        <w:t>, el sujeto o</w:t>
      </w:r>
      <w:r w:rsidRPr="00AF3B24">
        <w:rPr>
          <w:rFonts w:ascii="Palatino Linotype" w:hAnsi="Palatino Linotype"/>
          <w:color w:val="000000"/>
        </w:rPr>
        <w:t>bligad</w:t>
      </w:r>
      <w:r>
        <w:rPr>
          <w:rFonts w:ascii="Palatino Linotype" w:hAnsi="Palatino Linotype"/>
          <w:color w:val="000000"/>
        </w:rPr>
        <w:t xml:space="preserve">o no cuente con la información señalada en </w:t>
      </w:r>
      <w:r w:rsidRPr="00AF3B24">
        <w:rPr>
          <w:rFonts w:ascii="Palatino Linotype" w:hAnsi="Palatino Linotype"/>
          <w:color w:val="000000"/>
        </w:rPr>
        <w:t xml:space="preserve">el </w:t>
      </w:r>
      <w:r>
        <w:rPr>
          <w:rFonts w:ascii="Palatino Linotype" w:hAnsi="Palatino Linotype"/>
          <w:color w:val="000000"/>
        </w:rPr>
        <w:t>presente Resolutivo</w:t>
      </w:r>
      <w:r w:rsidRPr="00AF3B24">
        <w:rPr>
          <w:rFonts w:ascii="Palatino Linotype" w:hAnsi="Palatino Linotype"/>
          <w:color w:val="000000"/>
        </w:rPr>
        <w:t>, el Comité de</w:t>
      </w:r>
      <w:r>
        <w:rPr>
          <w:rFonts w:ascii="Palatino Linotype" w:hAnsi="Palatino Linotype"/>
          <w:color w:val="000000"/>
        </w:rPr>
        <w:t xml:space="preserve"> </w:t>
      </w:r>
      <w:r w:rsidRPr="00AF3B24">
        <w:rPr>
          <w:rFonts w:ascii="Palatino Linotype" w:hAnsi="Palatino Linotype"/>
          <w:color w:val="000000"/>
        </w:rPr>
        <w:t>Transparencia deberá emitir el Acuerdo de Inexistencia en el que de manera</w:t>
      </w:r>
      <w:r>
        <w:rPr>
          <w:rFonts w:ascii="Palatino Linotype" w:hAnsi="Palatino Linotype"/>
          <w:color w:val="000000"/>
        </w:rPr>
        <w:t xml:space="preserve"> </w:t>
      </w:r>
      <w:r w:rsidRPr="00AF3B24">
        <w:rPr>
          <w:rFonts w:ascii="Palatino Linotype" w:hAnsi="Palatino Linotype"/>
          <w:color w:val="000000"/>
        </w:rPr>
        <w:t>fundada y motivada se expliquen las razones de por qué no se cuenta con</w:t>
      </w:r>
      <w:r>
        <w:rPr>
          <w:rFonts w:ascii="Palatino Linotype" w:hAnsi="Palatino Linotype"/>
          <w:color w:val="000000"/>
        </w:rPr>
        <w:t xml:space="preserve"> ella, en términos del Considerando </w:t>
      </w:r>
      <w:r w:rsidRPr="00651B1C">
        <w:rPr>
          <w:rFonts w:ascii="Palatino Linotype" w:hAnsi="Palatino Linotype"/>
          <w:b/>
          <w:color w:val="000000"/>
        </w:rPr>
        <w:t>CUARTO</w:t>
      </w:r>
      <w:r>
        <w:rPr>
          <w:rFonts w:ascii="Palatino Linotype" w:hAnsi="Palatino Linotype"/>
          <w:color w:val="000000"/>
        </w:rPr>
        <w:t>, mismo que deberá hacerse del conocimiento a la R</w:t>
      </w:r>
      <w:r w:rsidRPr="00AF3B24">
        <w:rPr>
          <w:rFonts w:ascii="Palatino Linotype" w:hAnsi="Palatino Linotype"/>
          <w:color w:val="000000"/>
        </w:rPr>
        <w:t>ecurrente.</w:t>
      </w:r>
    </w:p>
    <w:p w:rsidR="00F145B2" w:rsidRDefault="00F145B2" w:rsidP="00651B1C">
      <w:pPr>
        <w:pStyle w:val="Prrafodelista"/>
        <w:autoSpaceDE w:val="0"/>
        <w:autoSpaceDN w:val="0"/>
        <w:adjustRightInd w:val="0"/>
        <w:spacing w:line="360" w:lineRule="auto"/>
        <w:ind w:left="720"/>
        <w:jc w:val="both"/>
        <w:rPr>
          <w:rFonts w:ascii="Palatino Linotype" w:hAnsi="Palatino Linotype"/>
          <w:color w:val="000000"/>
        </w:rPr>
      </w:pPr>
    </w:p>
    <w:p w:rsidR="00F145B2" w:rsidRPr="00651B1C" w:rsidRDefault="00F145B2" w:rsidP="00651B1C">
      <w:pPr>
        <w:pStyle w:val="Prrafodelista"/>
        <w:autoSpaceDE w:val="0"/>
        <w:autoSpaceDN w:val="0"/>
        <w:adjustRightInd w:val="0"/>
        <w:spacing w:line="360" w:lineRule="auto"/>
        <w:ind w:left="720"/>
        <w:jc w:val="both"/>
        <w:rPr>
          <w:rFonts w:ascii="Palatino Linotype" w:hAnsi="Palatino Linotype"/>
          <w:color w:val="000000"/>
        </w:rPr>
      </w:pPr>
      <w:r>
        <w:rPr>
          <w:rFonts w:ascii="Palatino Linotype" w:hAnsi="Palatino Linotype"/>
          <w:color w:val="000000"/>
        </w:rPr>
        <w:t>De ser el caso</w:t>
      </w:r>
      <w:r w:rsidRPr="00F145B2">
        <w:t xml:space="preserve"> </w:t>
      </w:r>
      <w:r w:rsidRPr="00F145B2">
        <w:rPr>
          <w:rFonts w:ascii="Palatino Linotype" w:hAnsi="Palatino Linotype"/>
          <w:color w:val="000000"/>
        </w:rPr>
        <w:t>que la información respecto de la que se ordena la entrega en el</w:t>
      </w:r>
      <w:r w:rsidR="00A016FF">
        <w:rPr>
          <w:rFonts w:ascii="Palatino Linotype" w:hAnsi="Palatino Linotype"/>
          <w:color w:val="000000"/>
        </w:rPr>
        <w:t xml:space="preserve"> presente</w:t>
      </w:r>
      <w:r w:rsidRPr="00F145B2">
        <w:rPr>
          <w:rFonts w:ascii="Palatino Linotype" w:hAnsi="Palatino Linotype"/>
          <w:color w:val="000000"/>
        </w:rPr>
        <w:t xml:space="preserve"> Resolutivo,</w:t>
      </w:r>
      <w:r w:rsidRPr="00F145B2">
        <w:t xml:space="preserve"> </w:t>
      </w:r>
      <w:r w:rsidR="00A016FF">
        <w:rPr>
          <w:rFonts w:ascii="Palatino Linotype" w:hAnsi="Palatino Linotype"/>
          <w:color w:val="000000"/>
        </w:rPr>
        <w:t>encuadre en alguno de los supuestos de reserva</w:t>
      </w:r>
      <w:r w:rsidR="002B6B13">
        <w:rPr>
          <w:rFonts w:ascii="Palatino Linotype" w:hAnsi="Palatino Linotype"/>
          <w:color w:val="000000"/>
        </w:rPr>
        <w:t>,</w:t>
      </w:r>
      <w:r w:rsidRPr="00F145B2">
        <w:rPr>
          <w:rFonts w:ascii="Palatino Linotype" w:hAnsi="Palatino Linotype"/>
          <w:color w:val="000000"/>
        </w:rPr>
        <w:t xml:space="preserve"> </w:t>
      </w:r>
      <w:r w:rsidR="002B6B13" w:rsidRPr="002B6B13">
        <w:rPr>
          <w:rFonts w:ascii="Palatino Linotype" w:hAnsi="Palatino Linotype"/>
          <w:color w:val="000000"/>
        </w:rPr>
        <w:t xml:space="preserve">se deberá realizar y remitir el acuerdo de clasificación que sustente </w:t>
      </w:r>
      <w:r w:rsidR="00A016FF">
        <w:rPr>
          <w:rFonts w:ascii="Palatino Linotype" w:hAnsi="Palatino Linotype"/>
          <w:color w:val="000000"/>
        </w:rPr>
        <w:t>dicha</w:t>
      </w:r>
      <w:r w:rsidR="002B6B13" w:rsidRPr="002B6B13">
        <w:rPr>
          <w:rFonts w:ascii="Palatino Linotype" w:hAnsi="Palatino Linotype"/>
          <w:color w:val="000000"/>
        </w:rPr>
        <w:t xml:space="preserve"> reserva </w:t>
      </w:r>
      <w:r w:rsidRPr="00F145B2">
        <w:rPr>
          <w:rFonts w:ascii="Palatino Linotype" w:hAnsi="Palatino Linotype"/>
          <w:color w:val="000000"/>
        </w:rPr>
        <w:t xml:space="preserve">en términos del Considerando </w:t>
      </w:r>
      <w:r w:rsidRPr="00F145B2">
        <w:rPr>
          <w:rFonts w:ascii="Palatino Linotype" w:hAnsi="Palatino Linotype"/>
          <w:b/>
          <w:color w:val="000000"/>
        </w:rPr>
        <w:t>CUARTO</w:t>
      </w:r>
      <w:r>
        <w:rPr>
          <w:rFonts w:ascii="Palatino Linotype" w:hAnsi="Palatino Linotype"/>
          <w:b/>
          <w:color w:val="000000"/>
        </w:rPr>
        <w:t>.</w:t>
      </w:r>
    </w:p>
    <w:p w:rsidR="0096686E" w:rsidRDefault="0096686E" w:rsidP="00DD0F1E">
      <w:pPr>
        <w:autoSpaceDE w:val="0"/>
        <w:autoSpaceDN w:val="0"/>
        <w:adjustRightInd w:val="0"/>
        <w:spacing w:after="0" w:line="360" w:lineRule="auto"/>
        <w:ind w:right="49"/>
        <w:jc w:val="both"/>
        <w:rPr>
          <w:rFonts w:ascii="Palatino Linotype" w:eastAsia="Calibri" w:hAnsi="Palatino Linotype" w:cs="Arial"/>
          <w:b/>
          <w:sz w:val="28"/>
          <w:szCs w:val="28"/>
          <w:lang w:val="es-ES_tradnl"/>
        </w:rPr>
      </w:pPr>
    </w:p>
    <w:p w:rsidR="00DD0F1E" w:rsidRPr="00DD0F1E" w:rsidRDefault="00B518A1" w:rsidP="00DD0F1E">
      <w:pPr>
        <w:autoSpaceDE w:val="0"/>
        <w:autoSpaceDN w:val="0"/>
        <w:adjustRightInd w:val="0"/>
        <w:spacing w:after="0" w:line="360" w:lineRule="auto"/>
        <w:ind w:right="49"/>
        <w:jc w:val="both"/>
        <w:rPr>
          <w:rFonts w:ascii="Palatino Linotype" w:eastAsia="Calibri" w:hAnsi="Palatino Linotype" w:cs="Arial"/>
          <w:sz w:val="24"/>
          <w:szCs w:val="28"/>
          <w:lang w:val="es-ES_tradnl"/>
        </w:rPr>
      </w:pPr>
      <w:r>
        <w:rPr>
          <w:rFonts w:ascii="Palatino Linotype" w:eastAsia="Calibri" w:hAnsi="Palatino Linotype" w:cs="Arial"/>
          <w:b/>
          <w:sz w:val="28"/>
          <w:szCs w:val="28"/>
          <w:lang w:val="es-ES_tradnl"/>
        </w:rPr>
        <w:t>SEXTO</w:t>
      </w:r>
      <w:r w:rsidR="00DD0F1E" w:rsidRPr="00DD0F1E">
        <w:rPr>
          <w:rFonts w:ascii="Palatino Linotype" w:eastAsia="Calibri" w:hAnsi="Palatino Linotype" w:cs="Arial"/>
          <w:b/>
          <w:sz w:val="28"/>
          <w:szCs w:val="28"/>
          <w:lang w:val="es-ES_tradnl"/>
        </w:rPr>
        <w:t xml:space="preserve">. </w:t>
      </w:r>
      <w:r w:rsidR="00DD0F1E" w:rsidRPr="00DD0F1E">
        <w:rPr>
          <w:rFonts w:ascii="Palatino Linotype" w:eastAsia="Calibri" w:hAnsi="Palatino Linotype" w:cs="Arial"/>
          <w:b/>
          <w:sz w:val="24"/>
          <w:szCs w:val="28"/>
          <w:lang w:val="es-ES_tradnl"/>
        </w:rPr>
        <w:t>NOTIFÍQUESE</w:t>
      </w:r>
      <w:r w:rsidR="00DD0F1E" w:rsidRPr="00DD0F1E">
        <w:rPr>
          <w:rFonts w:ascii="Palatino Linotype" w:eastAsia="Calibri" w:hAnsi="Palatino Linotype" w:cs="Arial"/>
          <w:b/>
          <w:sz w:val="28"/>
          <w:szCs w:val="28"/>
          <w:lang w:val="es-ES_tradnl"/>
        </w:rPr>
        <w:t xml:space="preserve"> </w:t>
      </w:r>
      <w:r w:rsidR="00DD0F1E" w:rsidRPr="00DD0F1E">
        <w:rPr>
          <w:rFonts w:ascii="Palatino Linotype" w:eastAsia="Calibri"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8"/>
          <w:szCs w:val="28"/>
        </w:rPr>
      </w:pPr>
    </w:p>
    <w:p w:rsidR="00DD0F1E" w:rsidRPr="00DD0F1E" w:rsidRDefault="00B518A1" w:rsidP="00DD0F1E">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rPr>
        <w:t>SÉPTIMO</w:t>
      </w:r>
      <w:r w:rsidR="00DD0F1E" w:rsidRPr="00DD0F1E">
        <w:rPr>
          <w:rFonts w:ascii="Palatino Linotype" w:eastAsia="Calibri" w:hAnsi="Palatino Linotype" w:cs="Arial"/>
          <w:b/>
          <w:sz w:val="28"/>
          <w:szCs w:val="28"/>
        </w:rPr>
        <w:t>.</w:t>
      </w:r>
      <w:r w:rsidR="00DD0F1E" w:rsidRPr="00DD0F1E">
        <w:rPr>
          <w:rFonts w:ascii="Palatino Linotype" w:eastAsia="Calibri" w:hAnsi="Palatino Linotype" w:cs="Arial"/>
          <w:b/>
          <w:sz w:val="24"/>
          <w:szCs w:val="24"/>
        </w:rPr>
        <w:t xml:space="preserve"> NOTIFÍQUESE</w:t>
      </w:r>
      <w:r w:rsidR="00067986">
        <w:rPr>
          <w:rFonts w:ascii="Palatino Linotype" w:eastAsia="Calibri" w:hAnsi="Palatino Linotype" w:cs="Arial"/>
          <w:sz w:val="24"/>
          <w:szCs w:val="24"/>
        </w:rPr>
        <w:t xml:space="preserve"> a la</w:t>
      </w:r>
      <w:r w:rsidR="00DD0F1E" w:rsidRPr="00DD0F1E">
        <w:rPr>
          <w:rFonts w:ascii="Palatino Linotype" w:eastAsia="Calibri" w:hAnsi="Palatino Linotype" w:cs="Arial"/>
          <w:sz w:val="24"/>
          <w:szCs w:val="24"/>
        </w:rPr>
        <w:t xml:space="preserve"> </w:t>
      </w:r>
      <w:r w:rsidR="00DD0F1E" w:rsidRPr="00DD0F1E">
        <w:rPr>
          <w:rFonts w:ascii="Palatino Linotype" w:eastAsia="Calibri" w:hAnsi="Palatino Linotype" w:cs="Arial"/>
          <w:b/>
          <w:sz w:val="24"/>
          <w:szCs w:val="24"/>
        </w:rPr>
        <w:t>Recurrente</w:t>
      </w:r>
      <w:r w:rsidR="00DD0F1E" w:rsidRPr="00DD0F1E">
        <w:rPr>
          <w:rFonts w:ascii="Palatino Linotype" w:eastAsia="Calibri"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w:t>
      </w:r>
      <w:r w:rsidR="00DD0F1E" w:rsidRPr="00DD0F1E">
        <w:rPr>
          <w:rFonts w:ascii="Palatino Linotype" w:eastAsia="Calibri" w:hAnsi="Palatino Linotype" w:cs="Arial"/>
          <w:sz w:val="24"/>
          <w:szCs w:val="24"/>
        </w:rPr>
        <w:lastRenderedPageBreak/>
        <w:t>por el artículo 196, de la Ley de Transparencia y Acceso a la Información Pública del Estado de México y Municipios.</w:t>
      </w:r>
    </w:p>
    <w:p w:rsidR="00AB2C05" w:rsidRDefault="00AB2C05" w:rsidP="00685F8D">
      <w:pPr>
        <w:pStyle w:val="Sinespaciado"/>
        <w:spacing w:before="120" w:after="120" w:line="360" w:lineRule="auto"/>
        <w:jc w:val="both"/>
        <w:rPr>
          <w:rFonts w:ascii="Palatino Linotype" w:eastAsia="Calibri" w:hAnsi="Palatino Linotype" w:cs="Arial"/>
          <w:lang w:eastAsia="en-US"/>
        </w:rPr>
      </w:pPr>
    </w:p>
    <w:p w:rsidR="00AB2C05" w:rsidRPr="004B5A91" w:rsidRDefault="00AB2C05"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B76A01" w:rsidRPr="0040149E" w:rsidRDefault="00B76A01" w:rsidP="003B6B63">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w:t>
      </w:r>
      <w:r w:rsidR="005C55A3" w:rsidRPr="0040149E">
        <w:rPr>
          <w:rFonts w:ascii="Palatino Linotype" w:eastAsia="Arial Unicode MS" w:hAnsi="Palatino Linotype"/>
        </w:rPr>
        <w:t>, JOSÉ GUADALUPE LUNA HERNÁNDEZ</w:t>
      </w:r>
      <w:r w:rsidR="00DA21F2">
        <w:rPr>
          <w:rFonts w:ascii="Palatino Linotype" w:eastAsia="Arial Unicode MS" w:hAnsi="Palatino Linotype"/>
        </w:rPr>
        <w:t>, JAVIER MARTÍNEZ CRUZ</w:t>
      </w:r>
      <w:r w:rsidR="00DA21F2" w:rsidRPr="00DA21F2">
        <w:t xml:space="preserve"> </w:t>
      </w:r>
      <w:r w:rsidR="00DA21F2" w:rsidRPr="00DA21F2">
        <w:rPr>
          <w:rFonts w:ascii="Palatino Linotype" w:eastAsia="Arial Unicode MS" w:hAnsi="Palatino Linotype"/>
        </w:rPr>
        <w:t>Y LUIS GUSTAVO PARRA NORIEGA</w:t>
      </w:r>
      <w:r w:rsidR="00DA21F2">
        <w:rPr>
          <w:rFonts w:ascii="Palatino Linotype" w:eastAsia="Arial Unicode MS" w:hAnsi="Palatino Linotype"/>
        </w:rPr>
        <w:t>,</w:t>
      </w:r>
      <w:r w:rsidRPr="0040149E">
        <w:rPr>
          <w:rFonts w:ascii="Palatino Linotype" w:eastAsia="Arial Unicode MS" w:hAnsi="Palatino Linotype"/>
        </w:rPr>
        <w:t xml:space="preserve"> EN LA </w:t>
      </w:r>
      <w:r w:rsidR="00E542A2" w:rsidRPr="00E542A2">
        <w:rPr>
          <w:rFonts w:ascii="Palatino Linotype" w:eastAsia="Arial Unicode MS" w:hAnsi="Palatino Linotype"/>
        </w:rPr>
        <w:t>OCTAVA</w:t>
      </w:r>
      <w:r w:rsidR="00940EAE" w:rsidRPr="00E542A2">
        <w:rPr>
          <w:rFonts w:ascii="Palatino Linotype" w:eastAsia="Arial Unicode MS" w:hAnsi="Palatino Linotype"/>
        </w:rPr>
        <w:t xml:space="preserve"> </w:t>
      </w:r>
      <w:r w:rsidR="001266BB" w:rsidRPr="00E542A2">
        <w:rPr>
          <w:rFonts w:ascii="Palatino Linotype" w:eastAsia="Arial Unicode MS" w:hAnsi="Palatino Linotype"/>
        </w:rPr>
        <w:t>SESIÓN ORDINARIA</w:t>
      </w:r>
      <w:r w:rsidRPr="00E542A2">
        <w:rPr>
          <w:rFonts w:ascii="Palatino Linotype" w:hAnsi="Palatino Linotype"/>
        </w:rPr>
        <w:t xml:space="preserve"> CELEBRADA EL </w:t>
      </w:r>
      <w:r w:rsidR="00E542A2">
        <w:rPr>
          <w:rFonts w:ascii="Palatino Linotype" w:hAnsi="Palatino Linotype"/>
        </w:rPr>
        <w:t>VEINTISIETE DE FEBRERO DE DOS MIL DIECINUEVE</w:t>
      </w:r>
      <w:r w:rsidRPr="0040149E">
        <w:rPr>
          <w:rFonts w:ascii="Palatino Linotype" w:hAnsi="Palatino Linotype"/>
        </w:rPr>
        <w:t xml:space="preserve">, ANTE </w:t>
      </w:r>
      <w:r w:rsidR="009E3A4B" w:rsidRPr="0040149E">
        <w:rPr>
          <w:rFonts w:ascii="Palatino Linotype" w:hAnsi="Palatino Linotype"/>
        </w:rPr>
        <w:t>EL SECRETARIO TÉCNICO</w:t>
      </w:r>
      <w:r w:rsidRPr="0040149E">
        <w:rPr>
          <w:rFonts w:ascii="Palatino Linotype" w:hAnsi="Palatino Linotype"/>
        </w:rPr>
        <w:t xml:space="preserve"> DEL PLENO, </w:t>
      </w:r>
      <w:r w:rsidR="009E3A4B" w:rsidRPr="0040149E">
        <w:rPr>
          <w:rFonts w:ascii="Palatino Linotype" w:hAnsi="Palatino Linotype"/>
        </w:rPr>
        <w:t>ALEXIS TAPIA RAMÍREZ</w:t>
      </w:r>
      <w:r w:rsidR="00502301" w:rsidRPr="0040149E">
        <w:rPr>
          <w:rFonts w:ascii="Palatino Linotype" w:hAnsi="Palatino Linotype"/>
        </w:rPr>
        <w:t>.-------------------------------------------</w:t>
      </w:r>
      <w:r w:rsidR="003C2117">
        <w:rPr>
          <w:rFonts w:ascii="Palatino Linotype" w:hAnsi="Palatino Linotype"/>
        </w:rPr>
        <w:t>---------------------------------------------------------------------------------</w:t>
      </w:r>
      <w:r w:rsidR="00940EAE">
        <w:rPr>
          <w:rFonts w:ascii="Palatino Linotype" w:hAnsi="Palatino Linotype"/>
        </w:rPr>
        <w:t>---------</w:t>
      </w:r>
      <w:r w:rsidR="00685F8D">
        <w:rPr>
          <w:rFonts w:ascii="Palatino Linotype" w:hAnsi="Palatino Linotype"/>
        </w:rPr>
        <w:t>-------------------------------------------------------------------------------------------------------------------------------------------------------------------------------------------------------------------------------------------------------------------------------</w:t>
      </w:r>
      <w:r w:rsidR="00AD6FBE">
        <w:rPr>
          <w:rFonts w:ascii="Palatino Linotype" w:hAnsi="Palatino Linotype"/>
        </w:rPr>
        <w:t>-----------------------</w:t>
      </w:r>
      <w:r w:rsidR="009B3221">
        <w:rPr>
          <w:rFonts w:ascii="Palatino Linotype" w:hAnsi="Palatino Linotype"/>
        </w:rPr>
        <w:t>---------------------------------------------------------------------------------------------------------------------------------------------------------------------------------------------------------------------------------------------------------------------------------------------------------------------------------------------------</w:t>
      </w:r>
      <w:r w:rsidR="00E542A2">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21F2" w:rsidRPr="006149F1" w:rsidTr="00E41EAC">
        <w:tc>
          <w:tcPr>
            <w:tcW w:w="9062" w:type="dxa"/>
            <w:gridSpan w:val="2"/>
          </w:tcPr>
          <w:p w:rsidR="00DA21F2" w:rsidRPr="006149F1"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Zulema Martínez Sánchez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 Presidenta</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rsidTr="00E41EAC">
        <w:tc>
          <w:tcPr>
            <w:tcW w:w="4531" w:type="dxa"/>
          </w:tcPr>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Eva Abaid Yapur</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w:t>
            </w:r>
          </w:p>
          <w:p w:rsidR="00DA21F2" w:rsidRPr="006149F1" w:rsidRDefault="00DA21F2" w:rsidP="00E41EAC">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José Guadalupe Luna Hernández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rsidTr="00E41EAC">
        <w:tc>
          <w:tcPr>
            <w:tcW w:w="4531" w:type="dxa"/>
          </w:tcPr>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Javier Martínez Cruz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rsidR="00DA21F2" w:rsidRPr="006149F1" w:rsidRDefault="00DA21F2" w:rsidP="00E41EAC">
            <w:pPr>
              <w:pStyle w:val="Sinespaciado"/>
              <w:jc w:val="center"/>
              <w:rPr>
                <w:rFonts w:ascii="Palatino Linotype" w:hAnsi="Palatino Linotype"/>
                <w:b/>
              </w:rPr>
            </w:pPr>
            <w:r w:rsidRPr="006149F1">
              <w:rPr>
                <w:rFonts w:ascii="Palatino Linotype" w:hAnsi="Palatino Linotype"/>
              </w:rPr>
              <w:t>(Rúbrica)</w:t>
            </w:r>
          </w:p>
        </w:tc>
        <w:tc>
          <w:tcPr>
            <w:tcW w:w="4531" w:type="dxa"/>
          </w:tcPr>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r>
              <w:rPr>
                <w:rFonts w:ascii="Palatino Linotype" w:hAnsi="Palatino Linotype"/>
                <w:b/>
              </w:rPr>
              <w:t>Luis Gustavo Parra Noriega</w:t>
            </w:r>
          </w:p>
          <w:p w:rsidR="00DA21F2" w:rsidRDefault="00DA21F2" w:rsidP="00E41EAC">
            <w:pPr>
              <w:pStyle w:val="Sinespaciado"/>
              <w:jc w:val="center"/>
              <w:rPr>
                <w:rFonts w:ascii="Palatino Linotype" w:hAnsi="Palatino Linotype"/>
              </w:rPr>
            </w:pPr>
            <w:r>
              <w:rPr>
                <w:rFonts w:ascii="Palatino Linotype" w:hAnsi="Palatino Linotype"/>
              </w:rPr>
              <w:t>Comisionado</w:t>
            </w:r>
          </w:p>
          <w:p w:rsidR="00DA21F2" w:rsidRPr="00F91340" w:rsidRDefault="00DA21F2" w:rsidP="00E41EAC">
            <w:pPr>
              <w:pStyle w:val="Sinespaciado"/>
              <w:jc w:val="center"/>
              <w:rPr>
                <w:rFonts w:ascii="Palatino Linotype" w:hAnsi="Palatino Linotype"/>
              </w:rPr>
            </w:pPr>
            <w:r>
              <w:rPr>
                <w:rFonts w:ascii="Palatino Linotype" w:hAnsi="Palatino Linotype"/>
              </w:rPr>
              <w:t>(Rúbrica)</w:t>
            </w:r>
          </w:p>
        </w:tc>
      </w:tr>
      <w:tr w:rsidR="00DA21F2" w:rsidRPr="006149F1" w:rsidTr="00E41EAC">
        <w:tc>
          <w:tcPr>
            <w:tcW w:w="9062" w:type="dxa"/>
            <w:gridSpan w:val="2"/>
          </w:tcPr>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Default="00DA21F2" w:rsidP="00E41EAC">
            <w:pPr>
              <w:pStyle w:val="Sinespaciado"/>
              <w:jc w:val="both"/>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Alexis Tapia Ramírez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Secretario Técnico del Pleno</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bl>
    <w:p w:rsidR="00685F8D" w:rsidRDefault="00685F8D" w:rsidP="006A3AFB">
      <w:pPr>
        <w:spacing w:after="0" w:line="276" w:lineRule="auto"/>
        <w:jc w:val="both"/>
        <w:rPr>
          <w:rFonts w:ascii="Palatino Linotype" w:hAnsi="Palatino Linotype" w:cs="Arial"/>
          <w:sz w:val="18"/>
          <w:szCs w:val="18"/>
        </w:rPr>
      </w:pPr>
    </w:p>
    <w:p w:rsidR="00685F8D" w:rsidRDefault="00685F8D" w:rsidP="006A3AFB">
      <w:pPr>
        <w:spacing w:after="0" w:line="276" w:lineRule="auto"/>
        <w:jc w:val="both"/>
        <w:rPr>
          <w:rFonts w:ascii="Palatino Linotype" w:hAnsi="Palatino Linotype" w:cs="Arial"/>
          <w:sz w:val="18"/>
          <w:szCs w:val="18"/>
        </w:rPr>
      </w:pPr>
    </w:p>
    <w:p w:rsidR="00B76A01" w:rsidRPr="0040149E" w:rsidRDefault="00B76A01" w:rsidP="006A3AFB">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E542A2">
        <w:rPr>
          <w:rFonts w:ascii="Palatino Linotype" w:hAnsi="Palatino Linotype" w:cs="Arial"/>
          <w:sz w:val="18"/>
          <w:szCs w:val="18"/>
        </w:rPr>
        <w:t>veintisiete</w:t>
      </w:r>
      <w:r w:rsidR="00842BAE" w:rsidRPr="00842BAE">
        <w:rPr>
          <w:rFonts w:ascii="Palatino Linotype" w:hAnsi="Palatino Linotype" w:cs="Arial"/>
          <w:sz w:val="18"/>
          <w:szCs w:val="18"/>
        </w:rPr>
        <w:t xml:space="preserve"> de febrero de dos mil diecinueve</w:t>
      </w:r>
      <w:r w:rsidRPr="0040149E">
        <w:rPr>
          <w:rFonts w:ascii="Palatino Linotype" w:hAnsi="Palatino Linotype" w:cs="Arial"/>
          <w:sz w:val="18"/>
          <w:szCs w:val="18"/>
        </w:rPr>
        <w:t xml:space="preserve">, emitida en </w:t>
      </w:r>
      <w:r w:rsidR="001F7989" w:rsidRPr="0040149E">
        <w:rPr>
          <w:rFonts w:ascii="Palatino Linotype" w:hAnsi="Palatino Linotype" w:cs="Arial"/>
          <w:sz w:val="18"/>
          <w:szCs w:val="18"/>
        </w:rPr>
        <w:t>los</w:t>
      </w:r>
      <w:r w:rsidRPr="0040149E">
        <w:rPr>
          <w:rFonts w:ascii="Palatino Linotype" w:hAnsi="Palatino Linotype" w:cs="Arial"/>
          <w:sz w:val="18"/>
          <w:szCs w:val="18"/>
        </w:rPr>
        <w:t xml:space="preserve"> recurso</w:t>
      </w:r>
      <w:r w:rsidR="001F7989" w:rsidRPr="0040149E">
        <w:rPr>
          <w:rFonts w:ascii="Palatino Linotype" w:hAnsi="Palatino Linotype" w:cs="Arial"/>
          <w:sz w:val="18"/>
          <w:szCs w:val="18"/>
        </w:rPr>
        <w:t>s</w:t>
      </w:r>
      <w:r w:rsidRPr="0040149E">
        <w:rPr>
          <w:rFonts w:ascii="Palatino Linotype" w:hAnsi="Palatino Linotype" w:cs="Arial"/>
          <w:sz w:val="18"/>
          <w:szCs w:val="18"/>
        </w:rPr>
        <w:t xml:space="preserve"> de revisión </w:t>
      </w:r>
      <w:r w:rsidR="009B3221" w:rsidRPr="009B3221">
        <w:rPr>
          <w:rFonts w:ascii="Palatino Linotype" w:hAnsi="Palatino Linotype" w:cs="Arial"/>
          <w:sz w:val="18"/>
          <w:szCs w:val="18"/>
        </w:rPr>
        <w:t>04720/INFOEM/IP/RR/2018 y Acumulados</w:t>
      </w:r>
      <w:r w:rsidR="001266BB" w:rsidRPr="0040149E">
        <w:rPr>
          <w:rFonts w:ascii="Palatino Linotype" w:hAnsi="Palatino Linotype" w:cs="Arial"/>
          <w:sz w:val="18"/>
          <w:szCs w:val="18"/>
        </w:rPr>
        <w:t>.</w:t>
      </w:r>
    </w:p>
    <w:p w:rsidR="007533A3" w:rsidRPr="0040149E" w:rsidRDefault="00940EAE" w:rsidP="006A3AFB">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7533A3" w:rsidRPr="0040149E" w:rsidSect="00671BE8">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F8D" w:rsidRDefault="001E3F8D" w:rsidP="001032D4">
      <w:pPr>
        <w:spacing w:after="0" w:line="240" w:lineRule="auto"/>
      </w:pPr>
      <w:r>
        <w:separator/>
      </w:r>
    </w:p>
  </w:endnote>
  <w:endnote w:type="continuationSeparator" w:id="0">
    <w:p w:rsidR="001E3F8D" w:rsidRDefault="001E3F8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AC" w:rsidRPr="000B69FA" w:rsidRDefault="00E41EAC"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2E46">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2E46">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AC" w:rsidRPr="000B69FA" w:rsidRDefault="00E41EAC"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2E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2E46">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F8D" w:rsidRDefault="001E3F8D" w:rsidP="001032D4">
      <w:pPr>
        <w:spacing w:after="0" w:line="240" w:lineRule="auto"/>
      </w:pPr>
      <w:r>
        <w:separator/>
      </w:r>
    </w:p>
  </w:footnote>
  <w:footnote w:type="continuationSeparator" w:id="0">
    <w:p w:rsidR="001E3F8D" w:rsidRDefault="001E3F8D" w:rsidP="001032D4">
      <w:pPr>
        <w:spacing w:after="0" w:line="240" w:lineRule="auto"/>
      </w:pPr>
      <w:r>
        <w:continuationSeparator/>
      </w:r>
    </w:p>
  </w:footnote>
  <w:footnote w:id="1">
    <w:p w:rsidR="00E41EAC" w:rsidRPr="00615B4B" w:rsidRDefault="00E41EAC"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41EAC" w:rsidRPr="00615B4B" w:rsidRDefault="00E41EAC"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AC" w:rsidRDefault="00E41EAC">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E41EAC" w:rsidTr="00DC0168">
      <w:trPr>
        <w:trHeight w:val="227"/>
      </w:trPr>
      <w:tc>
        <w:tcPr>
          <w:tcW w:w="6521" w:type="dxa"/>
          <w:hideMark/>
        </w:tcPr>
        <w:p w:rsidR="00E41EAC" w:rsidRDefault="00E41EA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E41EAC" w:rsidRDefault="00E41EAC" w:rsidP="00DC0168">
          <w:pPr>
            <w:spacing w:after="120" w:line="256" w:lineRule="auto"/>
            <w:ind w:left="-778" w:right="214"/>
            <w:jc w:val="right"/>
            <w:rPr>
              <w:rFonts w:ascii="Palatino Linotype" w:hAnsi="Palatino Linotype" w:cs="Arial"/>
              <w:szCs w:val="20"/>
            </w:rPr>
          </w:pPr>
          <w:r w:rsidRPr="00DD48B6">
            <w:rPr>
              <w:rFonts w:ascii="Palatino Linotype" w:hAnsi="Palatino Linotype" w:cs="Arial"/>
              <w:szCs w:val="20"/>
            </w:rPr>
            <w:t>04720/INFOEM/IP/RR/2018 y Acumulados</w:t>
          </w:r>
        </w:p>
      </w:tc>
    </w:tr>
    <w:tr w:rsidR="00E41EAC" w:rsidTr="00DC0168">
      <w:trPr>
        <w:trHeight w:val="242"/>
      </w:trPr>
      <w:tc>
        <w:tcPr>
          <w:tcW w:w="6521" w:type="dxa"/>
          <w:hideMark/>
        </w:tcPr>
        <w:p w:rsidR="00E41EAC" w:rsidRDefault="00E41EA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E41EAC" w:rsidRDefault="00E41EAC" w:rsidP="00DC0168">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 xml:space="preserve">Universidad Politécnica del Valle de Toluca </w:t>
          </w:r>
        </w:p>
      </w:tc>
    </w:tr>
    <w:tr w:rsidR="00E41EAC" w:rsidTr="00DC0168">
      <w:trPr>
        <w:trHeight w:val="342"/>
      </w:trPr>
      <w:tc>
        <w:tcPr>
          <w:tcW w:w="6521" w:type="dxa"/>
          <w:hideMark/>
        </w:tcPr>
        <w:p w:rsidR="00E41EAC" w:rsidRDefault="00E41EAC"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E41EAC" w:rsidRDefault="00E41EAC" w:rsidP="00DC0168">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41EAC" w:rsidRDefault="00E41E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E41EAC" w:rsidRPr="00633CD9" w:rsidTr="00DC0168">
      <w:trPr>
        <w:trHeight w:val="227"/>
      </w:trPr>
      <w:tc>
        <w:tcPr>
          <w:tcW w:w="6380" w:type="dxa"/>
          <w:hideMark/>
        </w:tcPr>
        <w:p w:rsidR="00E41EAC" w:rsidRDefault="00E41EA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E41EAC" w:rsidRPr="00B4142F" w:rsidRDefault="00E41EAC" w:rsidP="00840752">
          <w:pPr>
            <w:spacing w:after="120" w:line="256" w:lineRule="auto"/>
            <w:ind w:left="-486" w:right="214"/>
            <w:jc w:val="right"/>
            <w:rPr>
              <w:rFonts w:ascii="Palatino Linotype" w:hAnsi="Palatino Linotype" w:cs="Arial"/>
              <w:szCs w:val="20"/>
            </w:rPr>
          </w:pPr>
          <w:r w:rsidRPr="000B3DFB">
            <w:rPr>
              <w:rFonts w:ascii="Palatino Linotype" w:hAnsi="Palatino Linotype" w:cs="Arial"/>
              <w:szCs w:val="20"/>
            </w:rPr>
            <w:t>04720/INFOEM/IP/RR/2018</w:t>
          </w:r>
          <w:r>
            <w:rPr>
              <w:rFonts w:ascii="Palatino Linotype" w:hAnsi="Palatino Linotype" w:cs="Arial"/>
              <w:szCs w:val="20"/>
            </w:rPr>
            <w:t xml:space="preserve"> y Acumulados</w:t>
          </w:r>
        </w:p>
      </w:tc>
    </w:tr>
    <w:tr w:rsidR="00E41EAC" w:rsidRPr="00633CD9" w:rsidTr="00DC0168">
      <w:trPr>
        <w:trHeight w:val="196"/>
      </w:trPr>
      <w:tc>
        <w:tcPr>
          <w:tcW w:w="6380" w:type="dxa"/>
          <w:hideMark/>
        </w:tcPr>
        <w:p w:rsidR="00E41EAC" w:rsidRDefault="00E41EA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E41EAC" w:rsidRPr="00840752" w:rsidRDefault="00E2375B"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XXXXXXXXXXXXXXXXXXXXXX</w:t>
          </w:r>
        </w:p>
      </w:tc>
    </w:tr>
    <w:tr w:rsidR="00E41EAC" w:rsidRPr="00633CD9" w:rsidTr="00DC0168">
      <w:trPr>
        <w:trHeight w:val="242"/>
      </w:trPr>
      <w:tc>
        <w:tcPr>
          <w:tcW w:w="6380" w:type="dxa"/>
          <w:hideMark/>
        </w:tcPr>
        <w:p w:rsidR="00E41EAC" w:rsidRDefault="00E41EAC"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E41EAC" w:rsidRDefault="00E41EAC" w:rsidP="00D80BE8">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Universidad Politécnica del Valle de Toluca</w:t>
          </w:r>
        </w:p>
      </w:tc>
    </w:tr>
    <w:tr w:rsidR="00E41EAC" w:rsidTr="00DC0168">
      <w:trPr>
        <w:trHeight w:val="342"/>
      </w:trPr>
      <w:tc>
        <w:tcPr>
          <w:tcW w:w="6380" w:type="dxa"/>
          <w:hideMark/>
        </w:tcPr>
        <w:p w:rsidR="00E41EAC" w:rsidRDefault="00E41EAC"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E41EAC" w:rsidRDefault="00E41EAC"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41EAC" w:rsidRDefault="00E41E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902EC6"/>
    <w:multiLevelType w:val="hybridMultilevel"/>
    <w:tmpl w:val="E3C0C02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28">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28"/>
  </w:num>
  <w:num w:numId="3">
    <w:abstractNumId w:val="4"/>
  </w:num>
  <w:num w:numId="4">
    <w:abstractNumId w:val="26"/>
  </w:num>
  <w:num w:numId="5">
    <w:abstractNumId w:val="15"/>
  </w:num>
  <w:num w:numId="6">
    <w:abstractNumId w:val="8"/>
  </w:num>
  <w:num w:numId="7">
    <w:abstractNumId w:val="16"/>
  </w:num>
  <w:num w:numId="8">
    <w:abstractNumId w:val="30"/>
  </w:num>
  <w:num w:numId="9">
    <w:abstractNumId w:val="14"/>
  </w:num>
  <w:num w:numId="10">
    <w:abstractNumId w:val="3"/>
  </w:num>
  <w:num w:numId="11">
    <w:abstractNumId w:val="24"/>
  </w:num>
  <w:num w:numId="12">
    <w:abstractNumId w:val="22"/>
  </w:num>
  <w:num w:numId="13">
    <w:abstractNumId w:val="5"/>
  </w:num>
  <w:num w:numId="14">
    <w:abstractNumId w:val="31"/>
  </w:num>
  <w:num w:numId="15">
    <w:abstractNumId w:val="13"/>
  </w:num>
  <w:num w:numId="16">
    <w:abstractNumId w:val="9"/>
  </w:num>
  <w:num w:numId="17">
    <w:abstractNumId w:val="29"/>
  </w:num>
  <w:num w:numId="18">
    <w:abstractNumId w:val="18"/>
  </w:num>
  <w:num w:numId="19">
    <w:abstractNumId w:val="17"/>
  </w:num>
  <w:num w:numId="20">
    <w:abstractNumId w:val="10"/>
  </w:num>
  <w:num w:numId="21">
    <w:abstractNumId w:val="0"/>
  </w:num>
  <w:num w:numId="22">
    <w:abstractNumId w:val="12"/>
  </w:num>
  <w:num w:numId="23">
    <w:abstractNumId w:val="11"/>
  </w:num>
  <w:num w:numId="24">
    <w:abstractNumId w:val="19"/>
  </w:num>
  <w:num w:numId="25">
    <w:abstractNumId w:val="20"/>
  </w:num>
  <w:num w:numId="26">
    <w:abstractNumId w:val="32"/>
  </w:num>
  <w:num w:numId="27">
    <w:abstractNumId w:val="1"/>
  </w:num>
  <w:num w:numId="28">
    <w:abstractNumId w:val="23"/>
  </w:num>
  <w:num w:numId="29">
    <w:abstractNumId w:val="7"/>
  </w:num>
  <w:num w:numId="30">
    <w:abstractNumId w:val="21"/>
  </w:num>
  <w:num w:numId="31">
    <w:abstractNumId w:val="33"/>
  </w:num>
  <w:num w:numId="32">
    <w:abstractNumId w:val="25"/>
  </w:num>
  <w:num w:numId="33">
    <w:abstractNumId w:val="27"/>
  </w:num>
  <w:num w:numId="3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33CB"/>
    <w:rsid w:val="00013E49"/>
    <w:rsid w:val="00015427"/>
    <w:rsid w:val="000242A9"/>
    <w:rsid w:val="0002437E"/>
    <w:rsid w:val="00024E19"/>
    <w:rsid w:val="00025055"/>
    <w:rsid w:val="000264BC"/>
    <w:rsid w:val="00027645"/>
    <w:rsid w:val="00030172"/>
    <w:rsid w:val="00030AB1"/>
    <w:rsid w:val="00031554"/>
    <w:rsid w:val="00032100"/>
    <w:rsid w:val="00032E46"/>
    <w:rsid w:val="000350DC"/>
    <w:rsid w:val="00035359"/>
    <w:rsid w:val="0003605D"/>
    <w:rsid w:val="00036794"/>
    <w:rsid w:val="00036ECD"/>
    <w:rsid w:val="00037F9F"/>
    <w:rsid w:val="000403ED"/>
    <w:rsid w:val="00040B44"/>
    <w:rsid w:val="00044046"/>
    <w:rsid w:val="00051DC3"/>
    <w:rsid w:val="00055D32"/>
    <w:rsid w:val="00056801"/>
    <w:rsid w:val="00057C69"/>
    <w:rsid w:val="0006100A"/>
    <w:rsid w:val="000623B8"/>
    <w:rsid w:val="00062B3B"/>
    <w:rsid w:val="00064E76"/>
    <w:rsid w:val="00066349"/>
    <w:rsid w:val="00067986"/>
    <w:rsid w:val="000714F2"/>
    <w:rsid w:val="000731C6"/>
    <w:rsid w:val="00073705"/>
    <w:rsid w:val="00075FD2"/>
    <w:rsid w:val="00076601"/>
    <w:rsid w:val="0008339D"/>
    <w:rsid w:val="000850CE"/>
    <w:rsid w:val="000865CC"/>
    <w:rsid w:val="00087DCC"/>
    <w:rsid w:val="000908E8"/>
    <w:rsid w:val="000912C3"/>
    <w:rsid w:val="0009312F"/>
    <w:rsid w:val="00093F4C"/>
    <w:rsid w:val="00096FD6"/>
    <w:rsid w:val="000A1237"/>
    <w:rsid w:val="000A1E2B"/>
    <w:rsid w:val="000A207D"/>
    <w:rsid w:val="000A5B86"/>
    <w:rsid w:val="000A634F"/>
    <w:rsid w:val="000A663B"/>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3581"/>
    <w:rsid w:val="000D373B"/>
    <w:rsid w:val="000D4BBF"/>
    <w:rsid w:val="000D4C85"/>
    <w:rsid w:val="000D64AB"/>
    <w:rsid w:val="000E0763"/>
    <w:rsid w:val="000E0837"/>
    <w:rsid w:val="000E3A84"/>
    <w:rsid w:val="000E60A0"/>
    <w:rsid w:val="000E63BD"/>
    <w:rsid w:val="000F02B0"/>
    <w:rsid w:val="000F0394"/>
    <w:rsid w:val="000F19E1"/>
    <w:rsid w:val="000F6866"/>
    <w:rsid w:val="000F6C33"/>
    <w:rsid w:val="000F70C1"/>
    <w:rsid w:val="001006A4"/>
    <w:rsid w:val="0010282F"/>
    <w:rsid w:val="00102E10"/>
    <w:rsid w:val="001032D4"/>
    <w:rsid w:val="00104D3B"/>
    <w:rsid w:val="001056E8"/>
    <w:rsid w:val="00110ADD"/>
    <w:rsid w:val="00111AA7"/>
    <w:rsid w:val="00111D30"/>
    <w:rsid w:val="00113B6C"/>
    <w:rsid w:val="00114C21"/>
    <w:rsid w:val="00120D25"/>
    <w:rsid w:val="001226DA"/>
    <w:rsid w:val="001229B9"/>
    <w:rsid w:val="00123880"/>
    <w:rsid w:val="00123A68"/>
    <w:rsid w:val="00124A15"/>
    <w:rsid w:val="00126362"/>
    <w:rsid w:val="001266BB"/>
    <w:rsid w:val="001273C5"/>
    <w:rsid w:val="00132ED0"/>
    <w:rsid w:val="00134E8C"/>
    <w:rsid w:val="00136DE7"/>
    <w:rsid w:val="001411C0"/>
    <w:rsid w:val="00141D9A"/>
    <w:rsid w:val="00143BD8"/>
    <w:rsid w:val="00150BA2"/>
    <w:rsid w:val="00150BD6"/>
    <w:rsid w:val="00152BFC"/>
    <w:rsid w:val="00152FC6"/>
    <w:rsid w:val="00161D97"/>
    <w:rsid w:val="00165E9E"/>
    <w:rsid w:val="00167B37"/>
    <w:rsid w:val="00171621"/>
    <w:rsid w:val="00171982"/>
    <w:rsid w:val="00171DE6"/>
    <w:rsid w:val="00172834"/>
    <w:rsid w:val="00173448"/>
    <w:rsid w:val="00180293"/>
    <w:rsid w:val="00190377"/>
    <w:rsid w:val="001906EA"/>
    <w:rsid w:val="00195862"/>
    <w:rsid w:val="00196B79"/>
    <w:rsid w:val="001A0ADE"/>
    <w:rsid w:val="001A1A7D"/>
    <w:rsid w:val="001A1FAA"/>
    <w:rsid w:val="001A304C"/>
    <w:rsid w:val="001A3B4C"/>
    <w:rsid w:val="001A3E5C"/>
    <w:rsid w:val="001A4BF9"/>
    <w:rsid w:val="001A4E06"/>
    <w:rsid w:val="001B1C26"/>
    <w:rsid w:val="001B4E71"/>
    <w:rsid w:val="001B6B26"/>
    <w:rsid w:val="001B780A"/>
    <w:rsid w:val="001C131D"/>
    <w:rsid w:val="001C2750"/>
    <w:rsid w:val="001C31E7"/>
    <w:rsid w:val="001C4ACC"/>
    <w:rsid w:val="001C4E64"/>
    <w:rsid w:val="001C5DDC"/>
    <w:rsid w:val="001C63D8"/>
    <w:rsid w:val="001C7F2B"/>
    <w:rsid w:val="001D02D1"/>
    <w:rsid w:val="001D0F8B"/>
    <w:rsid w:val="001D1411"/>
    <w:rsid w:val="001D23EA"/>
    <w:rsid w:val="001D375C"/>
    <w:rsid w:val="001E0C34"/>
    <w:rsid w:val="001E2EB6"/>
    <w:rsid w:val="001E3F8D"/>
    <w:rsid w:val="001E41D3"/>
    <w:rsid w:val="001E4CB7"/>
    <w:rsid w:val="001E63B2"/>
    <w:rsid w:val="001E7595"/>
    <w:rsid w:val="001E7EBF"/>
    <w:rsid w:val="001F1796"/>
    <w:rsid w:val="001F1DDC"/>
    <w:rsid w:val="001F1DE5"/>
    <w:rsid w:val="001F230F"/>
    <w:rsid w:val="001F2F0C"/>
    <w:rsid w:val="001F5033"/>
    <w:rsid w:val="001F53CB"/>
    <w:rsid w:val="001F7989"/>
    <w:rsid w:val="002008C5"/>
    <w:rsid w:val="00201139"/>
    <w:rsid w:val="00201FAB"/>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7247"/>
    <w:rsid w:val="002373BD"/>
    <w:rsid w:val="00240213"/>
    <w:rsid w:val="00242081"/>
    <w:rsid w:val="002426B8"/>
    <w:rsid w:val="002443B2"/>
    <w:rsid w:val="00245582"/>
    <w:rsid w:val="00250C08"/>
    <w:rsid w:val="00251A78"/>
    <w:rsid w:val="00251D9F"/>
    <w:rsid w:val="00253AFC"/>
    <w:rsid w:val="00254D5C"/>
    <w:rsid w:val="00254E16"/>
    <w:rsid w:val="00255356"/>
    <w:rsid w:val="00255849"/>
    <w:rsid w:val="00256E8A"/>
    <w:rsid w:val="00257ADA"/>
    <w:rsid w:val="00262E29"/>
    <w:rsid w:val="00264405"/>
    <w:rsid w:val="002653D7"/>
    <w:rsid w:val="00265A8F"/>
    <w:rsid w:val="002668F4"/>
    <w:rsid w:val="002819DE"/>
    <w:rsid w:val="00282139"/>
    <w:rsid w:val="00284AED"/>
    <w:rsid w:val="00284FE1"/>
    <w:rsid w:val="00285B0A"/>
    <w:rsid w:val="00286A8B"/>
    <w:rsid w:val="00286C44"/>
    <w:rsid w:val="00286FAC"/>
    <w:rsid w:val="002879E0"/>
    <w:rsid w:val="00287B9A"/>
    <w:rsid w:val="00295743"/>
    <w:rsid w:val="00297564"/>
    <w:rsid w:val="00297FD4"/>
    <w:rsid w:val="002A64A4"/>
    <w:rsid w:val="002A6B47"/>
    <w:rsid w:val="002A742F"/>
    <w:rsid w:val="002B3BE7"/>
    <w:rsid w:val="002B4ADB"/>
    <w:rsid w:val="002B6AFE"/>
    <w:rsid w:val="002B6B13"/>
    <w:rsid w:val="002C2D7A"/>
    <w:rsid w:val="002C363C"/>
    <w:rsid w:val="002C4298"/>
    <w:rsid w:val="002C6541"/>
    <w:rsid w:val="002C7DF8"/>
    <w:rsid w:val="002D06A4"/>
    <w:rsid w:val="002D1BB7"/>
    <w:rsid w:val="002D5206"/>
    <w:rsid w:val="002D68E7"/>
    <w:rsid w:val="002D6B7D"/>
    <w:rsid w:val="002E35AF"/>
    <w:rsid w:val="002E4037"/>
    <w:rsid w:val="002E56EF"/>
    <w:rsid w:val="002E694C"/>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8B5"/>
    <w:rsid w:val="00311750"/>
    <w:rsid w:val="0031682D"/>
    <w:rsid w:val="00317187"/>
    <w:rsid w:val="00317244"/>
    <w:rsid w:val="0032049A"/>
    <w:rsid w:val="00320E95"/>
    <w:rsid w:val="00321595"/>
    <w:rsid w:val="00321C48"/>
    <w:rsid w:val="00321DE4"/>
    <w:rsid w:val="00321E4E"/>
    <w:rsid w:val="00322934"/>
    <w:rsid w:val="00323455"/>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234D"/>
    <w:rsid w:val="0035263E"/>
    <w:rsid w:val="00352684"/>
    <w:rsid w:val="003539D3"/>
    <w:rsid w:val="003558A9"/>
    <w:rsid w:val="00357276"/>
    <w:rsid w:val="00357303"/>
    <w:rsid w:val="0036177C"/>
    <w:rsid w:val="00363739"/>
    <w:rsid w:val="00363ACF"/>
    <w:rsid w:val="00371BDF"/>
    <w:rsid w:val="0037216F"/>
    <w:rsid w:val="0037276E"/>
    <w:rsid w:val="00374093"/>
    <w:rsid w:val="00374812"/>
    <w:rsid w:val="003765D6"/>
    <w:rsid w:val="00377BFA"/>
    <w:rsid w:val="00383108"/>
    <w:rsid w:val="003833A8"/>
    <w:rsid w:val="00384D1E"/>
    <w:rsid w:val="00385664"/>
    <w:rsid w:val="003857F2"/>
    <w:rsid w:val="0038625C"/>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F08"/>
    <w:rsid w:val="003B058F"/>
    <w:rsid w:val="003B205C"/>
    <w:rsid w:val="003B23E1"/>
    <w:rsid w:val="003B34FB"/>
    <w:rsid w:val="003B602E"/>
    <w:rsid w:val="003B64EF"/>
    <w:rsid w:val="003B6AF8"/>
    <w:rsid w:val="003B6B63"/>
    <w:rsid w:val="003C0852"/>
    <w:rsid w:val="003C2117"/>
    <w:rsid w:val="003C30CE"/>
    <w:rsid w:val="003C5555"/>
    <w:rsid w:val="003C7981"/>
    <w:rsid w:val="003D075F"/>
    <w:rsid w:val="003D0F2A"/>
    <w:rsid w:val="003E0924"/>
    <w:rsid w:val="003E171F"/>
    <w:rsid w:val="003E26C0"/>
    <w:rsid w:val="003E4920"/>
    <w:rsid w:val="003E4D45"/>
    <w:rsid w:val="003E6049"/>
    <w:rsid w:val="003E6B88"/>
    <w:rsid w:val="003F0566"/>
    <w:rsid w:val="003F0FAD"/>
    <w:rsid w:val="003F1BEE"/>
    <w:rsid w:val="003F2775"/>
    <w:rsid w:val="003F3613"/>
    <w:rsid w:val="003F3AC5"/>
    <w:rsid w:val="003F4B66"/>
    <w:rsid w:val="003F4D9A"/>
    <w:rsid w:val="003F50B6"/>
    <w:rsid w:val="003F66BA"/>
    <w:rsid w:val="003F73E3"/>
    <w:rsid w:val="0040149E"/>
    <w:rsid w:val="0040240F"/>
    <w:rsid w:val="0040391F"/>
    <w:rsid w:val="004047C4"/>
    <w:rsid w:val="0040525F"/>
    <w:rsid w:val="0040639D"/>
    <w:rsid w:val="0040657E"/>
    <w:rsid w:val="00412975"/>
    <w:rsid w:val="004131E8"/>
    <w:rsid w:val="00413712"/>
    <w:rsid w:val="0041374D"/>
    <w:rsid w:val="00413793"/>
    <w:rsid w:val="00416F83"/>
    <w:rsid w:val="00421F6E"/>
    <w:rsid w:val="00424587"/>
    <w:rsid w:val="004263FF"/>
    <w:rsid w:val="004267DA"/>
    <w:rsid w:val="00427F75"/>
    <w:rsid w:val="004319FA"/>
    <w:rsid w:val="00432B26"/>
    <w:rsid w:val="004343C7"/>
    <w:rsid w:val="00436AD5"/>
    <w:rsid w:val="00436D92"/>
    <w:rsid w:val="004407E4"/>
    <w:rsid w:val="00441BBA"/>
    <w:rsid w:val="004429B2"/>
    <w:rsid w:val="00452073"/>
    <w:rsid w:val="00452BE0"/>
    <w:rsid w:val="0045426B"/>
    <w:rsid w:val="0045429B"/>
    <w:rsid w:val="00454524"/>
    <w:rsid w:val="004555FA"/>
    <w:rsid w:val="004559BC"/>
    <w:rsid w:val="00455F43"/>
    <w:rsid w:val="0045799F"/>
    <w:rsid w:val="00457E76"/>
    <w:rsid w:val="00463583"/>
    <w:rsid w:val="00463702"/>
    <w:rsid w:val="00463F47"/>
    <w:rsid w:val="004669EA"/>
    <w:rsid w:val="00466D9E"/>
    <w:rsid w:val="004678FB"/>
    <w:rsid w:val="0047292A"/>
    <w:rsid w:val="00476164"/>
    <w:rsid w:val="00480EFA"/>
    <w:rsid w:val="004826A3"/>
    <w:rsid w:val="00483694"/>
    <w:rsid w:val="00485278"/>
    <w:rsid w:val="00485DC8"/>
    <w:rsid w:val="00485E73"/>
    <w:rsid w:val="00486085"/>
    <w:rsid w:val="00486356"/>
    <w:rsid w:val="00491FBF"/>
    <w:rsid w:val="0049418B"/>
    <w:rsid w:val="004942DC"/>
    <w:rsid w:val="00496C13"/>
    <w:rsid w:val="004A0E54"/>
    <w:rsid w:val="004A1161"/>
    <w:rsid w:val="004A1165"/>
    <w:rsid w:val="004A5A09"/>
    <w:rsid w:val="004A6009"/>
    <w:rsid w:val="004A651D"/>
    <w:rsid w:val="004A673F"/>
    <w:rsid w:val="004B1F97"/>
    <w:rsid w:val="004B2911"/>
    <w:rsid w:val="004B31C0"/>
    <w:rsid w:val="004B414E"/>
    <w:rsid w:val="004B4B0C"/>
    <w:rsid w:val="004B5A91"/>
    <w:rsid w:val="004B6295"/>
    <w:rsid w:val="004B730C"/>
    <w:rsid w:val="004B764B"/>
    <w:rsid w:val="004C1060"/>
    <w:rsid w:val="004C1A46"/>
    <w:rsid w:val="004C3292"/>
    <w:rsid w:val="004C3F15"/>
    <w:rsid w:val="004C41FB"/>
    <w:rsid w:val="004C4A38"/>
    <w:rsid w:val="004C5522"/>
    <w:rsid w:val="004C6CA5"/>
    <w:rsid w:val="004C7F35"/>
    <w:rsid w:val="004D0295"/>
    <w:rsid w:val="004D0DD3"/>
    <w:rsid w:val="004D138A"/>
    <w:rsid w:val="004D1F85"/>
    <w:rsid w:val="004D2F94"/>
    <w:rsid w:val="004D36B5"/>
    <w:rsid w:val="004D5EFA"/>
    <w:rsid w:val="004E21F8"/>
    <w:rsid w:val="004E2401"/>
    <w:rsid w:val="004E3014"/>
    <w:rsid w:val="004E34D1"/>
    <w:rsid w:val="004E6142"/>
    <w:rsid w:val="004E6297"/>
    <w:rsid w:val="004E6B5B"/>
    <w:rsid w:val="004E760A"/>
    <w:rsid w:val="004F3B37"/>
    <w:rsid w:val="004F65D5"/>
    <w:rsid w:val="004F78AF"/>
    <w:rsid w:val="00502301"/>
    <w:rsid w:val="005028CF"/>
    <w:rsid w:val="005058A5"/>
    <w:rsid w:val="005071AA"/>
    <w:rsid w:val="0051157F"/>
    <w:rsid w:val="00512C18"/>
    <w:rsid w:val="00512E56"/>
    <w:rsid w:val="00514740"/>
    <w:rsid w:val="0051636B"/>
    <w:rsid w:val="005208CA"/>
    <w:rsid w:val="0052294F"/>
    <w:rsid w:val="00522D3C"/>
    <w:rsid w:val="00526858"/>
    <w:rsid w:val="0053199B"/>
    <w:rsid w:val="00532884"/>
    <w:rsid w:val="00532B5F"/>
    <w:rsid w:val="00535D04"/>
    <w:rsid w:val="005365F2"/>
    <w:rsid w:val="005408D2"/>
    <w:rsid w:val="00541210"/>
    <w:rsid w:val="005453EA"/>
    <w:rsid w:val="00550EDA"/>
    <w:rsid w:val="005523B4"/>
    <w:rsid w:val="00553734"/>
    <w:rsid w:val="00557292"/>
    <w:rsid w:val="0056020A"/>
    <w:rsid w:val="00562AF5"/>
    <w:rsid w:val="00563C40"/>
    <w:rsid w:val="00563EE4"/>
    <w:rsid w:val="00565625"/>
    <w:rsid w:val="00565B86"/>
    <w:rsid w:val="00565EC8"/>
    <w:rsid w:val="00570D4D"/>
    <w:rsid w:val="00576276"/>
    <w:rsid w:val="00576A1A"/>
    <w:rsid w:val="00580D68"/>
    <w:rsid w:val="00581F78"/>
    <w:rsid w:val="0058513F"/>
    <w:rsid w:val="00586008"/>
    <w:rsid w:val="005903D6"/>
    <w:rsid w:val="00590763"/>
    <w:rsid w:val="005924DB"/>
    <w:rsid w:val="005930AA"/>
    <w:rsid w:val="005940B0"/>
    <w:rsid w:val="00594581"/>
    <w:rsid w:val="00594C15"/>
    <w:rsid w:val="00597A42"/>
    <w:rsid w:val="005A258F"/>
    <w:rsid w:val="005A2E5C"/>
    <w:rsid w:val="005A36B6"/>
    <w:rsid w:val="005A4890"/>
    <w:rsid w:val="005A59E5"/>
    <w:rsid w:val="005A6167"/>
    <w:rsid w:val="005A62C8"/>
    <w:rsid w:val="005A72CE"/>
    <w:rsid w:val="005A7499"/>
    <w:rsid w:val="005A7ECE"/>
    <w:rsid w:val="005B1CCB"/>
    <w:rsid w:val="005B39CB"/>
    <w:rsid w:val="005B7B72"/>
    <w:rsid w:val="005C040A"/>
    <w:rsid w:val="005C0595"/>
    <w:rsid w:val="005C0CAD"/>
    <w:rsid w:val="005C15A9"/>
    <w:rsid w:val="005C1787"/>
    <w:rsid w:val="005C2F5F"/>
    <w:rsid w:val="005C3BA2"/>
    <w:rsid w:val="005C55A3"/>
    <w:rsid w:val="005C5725"/>
    <w:rsid w:val="005C5FEF"/>
    <w:rsid w:val="005C779A"/>
    <w:rsid w:val="005D13DA"/>
    <w:rsid w:val="005D21DA"/>
    <w:rsid w:val="005D27C6"/>
    <w:rsid w:val="005D3585"/>
    <w:rsid w:val="005D46D5"/>
    <w:rsid w:val="005D4CBB"/>
    <w:rsid w:val="005D52C0"/>
    <w:rsid w:val="005E058A"/>
    <w:rsid w:val="005E2A08"/>
    <w:rsid w:val="005E2DE2"/>
    <w:rsid w:val="005E5B8A"/>
    <w:rsid w:val="005F4F97"/>
    <w:rsid w:val="005F7801"/>
    <w:rsid w:val="006002B6"/>
    <w:rsid w:val="00600D3E"/>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3037D"/>
    <w:rsid w:val="00630BE5"/>
    <w:rsid w:val="0063194B"/>
    <w:rsid w:val="00631AB6"/>
    <w:rsid w:val="0063248B"/>
    <w:rsid w:val="00632574"/>
    <w:rsid w:val="00633011"/>
    <w:rsid w:val="00633722"/>
    <w:rsid w:val="00633CD9"/>
    <w:rsid w:val="006359FD"/>
    <w:rsid w:val="00637123"/>
    <w:rsid w:val="006376FA"/>
    <w:rsid w:val="00637782"/>
    <w:rsid w:val="00637B49"/>
    <w:rsid w:val="0064004B"/>
    <w:rsid w:val="00640428"/>
    <w:rsid w:val="00641CA5"/>
    <w:rsid w:val="00641F96"/>
    <w:rsid w:val="00644DE7"/>
    <w:rsid w:val="00645AC9"/>
    <w:rsid w:val="00647C29"/>
    <w:rsid w:val="0065012C"/>
    <w:rsid w:val="00651B1C"/>
    <w:rsid w:val="0065261D"/>
    <w:rsid w:val="006534A4"/>
    <w:rsid w:val="0065362B"/>
    <w:rsid w:val="00653E48"/>
    <w:rsid w:val="00657FEF"/>
    <w:rsid w:val="0066007D"/>
    <w:rsid w:val="00662639"/>
    <w:rsid w:val="006631D9"/>
    <w:rsid w:val="0066570E"/>
    <w:rsid w:val="006661EF"/>
    <w:rsid w:val="00667EAF"/>
    <w:rsid w:val="0067089A"/>
    <w:rsid w:val="00671102"/>
    <w:rsid w:val="006717C2"/>
    <w:rsid w:val="00671BE8"/>
    <w:rsid w:val="006728D9"/>
    <w:rsid w:val="00674AF8"/>
    <w:rsid w:val="00674DFB"/>
    <w:rsid w:val="00685002"/>
    <w:rsid w:val="00685CAD"/>
    <w:rsid w:val="00685F8D"/>
    <w:rsid w:val="00687879"/>
    <w:rsid w:val="006935FD"/>
    <w:rsid w:val="00695F72"/>
    <w:rsid w:val="00697AB9"/>
    <w:rsid w:val="00697FBF"/>
    <w:rsid w:val="006A2057"/>
    <w:rsid w:val="006A2216"/>
    <w:rsid w:val="006A319E"/>
    <w:rsid w:val="006A3AFB"/>
    <w:rsid w:val="006A4B2F"/>
    <w:rsid w:val="006A4EE6"/>
    <w:rsid w:val="006A6488"/>
    <w:rsid w:val="006B07C6"/>
    <w:rsid w:val="006B1ECF"/>
    <w:rsid w:val="006B226D"/>
    <w:rsid w:val="006B2FB8"/>
    <w:rsid w:val="006B4E05"/>
    <w:rsid w:val="006B5F69"/>
    <w:rsid w:val="006B65FE"/>
    <w:rsid w:val="006B68D7"/>
    <w:rsid w:val="006B68E6"/>
    <w:rsid w:val="006C201F"/>
    <w:rsid w:val="006C27B0"/>
    <w:rsid w:val="006C293B"/>
    <w:rsid w:val="006C4DF6"/>
    <w:rsid w:val="006C5D23"/>
    <w:rsid w:val="006D380B"/>
    <w:rsid w:val="006D383B"/>
    <w:rsid w:val="006D4216"/>
    <w:rsid w:val="006D4D85"/>
    <w:rsid w:val="006D58DF"/>
    <w:rsid w:val="006D757A"/>
    <w:rsid w:val="006E076A"/>
    <w:rsid w:val="006E0976"/>
    <w:rsid w:val="006E39E0"/>
    <w:rsid w:val="006E5383"/>
    <w:rsid w:val="006E5710"/>
    <w:rsid w:val="006E5947"/>
    <w:rsid w:val="006E615F"/>
    <w:rsid w:val="006E7232"/>
    <w:rsid w:val="006E7F1A"/>
    <w:rsid w:val="006F3C71"/>
    <w:rsid w:val="006F4D84"/>
    <w:rsid w:val="006F6967"/>
    <w:rsid w:val="00700E66"/>
    <w:rsid w:val="00703149"/>
    <w:rsid w:val="00703EA6"/>
    <w:rsid w:val="0071015F"/>
    <w:rsid w:val="00711B3B"/>
    <w:rsid w:val="00713840"/>
    <w:rsid w:val="00713CF0"/>
    <w:rsid w:val="00720B5D"/>
    <w:rsid w:val="007226A7"/>
    <w:rsid w:val="0072296D"/>
    <w:rsid w:val="00723900"/>
    <w:rsid w:val="00727630"/>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578"/>
    <w:rsid w:val="007A2B6A"/>
    <w:rsid w:val="007A2FB0"/>
    <w:rsid w:val="007A38A3"/>
    <w:rsid w:val="007A40BB"/>
    <w:rsid w:val="007A433B"/>
    <w:rsid w:val="007A48F9"/>
    <w:rsid w:val="007A4B79"/>
    <w:rsid w:val="007A64D7"/>
    <w:rsid w:val="007A7B13"/>
    <w:rsid w:val="007B0167"/>
    <w:rsid w:val="007B028A"/>
    <w:rsid w:val="007B02F5"/>
    <w:rsid w:val="007B0970"/>
    <w:rsid w:val="007B191A"/>
    <w:rsid w:val="007B7311"/>
    <w:rsid w:val="007B748D"/>
    <w:rsid w:val="007B7FA1"/>
    <w:rsid w:val="007C0F23"/>
    <w:rsid w:val="007C20C0"/>
    <w:rsid w:val="007C24F5"/>
    <w:rsid w:val="007C2747"/>
    <w:rsid w:val="007C7D2E"/>
    <w:rsid w:val="007D1AE6"/>
    <w:rsid w:val="007D29B1"/>
    <w:rsid w:val="007D352D"/>
    <w:rsid w:val="007D3991"/>
    <w:rsid w:val="007D3A66"/>
    <w:rsid w:val="007D3F3A"/>
    <w:rsid w:val="007D5D19"/>
    <w:rsid w:val="007D6256"/>
    <w:rsid w:val="007D6C37"/>
    <w:rsid w:val="007E0D1A"/>
    <w:rsid w:val="007E0D7B"/>
    <w:rsid w:val="007E0DAC"/>
    <w:rsid w:val="007E1F61"/>
    <w:rsid w:val="007E3E9C"/>
    <w:rsid w:val="007E4E00"/>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B7E"/>
    <w:rsid w:val="00807285"/>
    <w:rsid w:val="008108BF"/>
    <w:rsid w:val="00810988"/>
    <w:rsid w:val="00812EA4"/>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BAE"/>
    <w:rsid w:val="00843D84"/>
    <w:rsid w:val="008441C0"/>
    <w:rsid w:val="0084440E"/>
    <w:rsid w:val="00845AEA"/>
    <w:rsid w:val="008460BF"/>
    <w:rsid w:val="00846E81"/>
    <w:rsid w:val="00847F64"/>
    <w:rsid w:val="00852230"/>
    <w:rsid w:val="00853929"/>
    <w:rsid w:val="0085662E"/>
    <w:rsid w:val="00857427"/>
    <w:rsid w:val="00860559"/>
    <w:rsid w:val="00860637"/>
    <w:rsid w:val="00860D17"/>
    <w:rsid w:val="00861F86"/>
    <w:rsid w:val="008621C4"/>
    <w:rsid w:val="008628B5"/>
    <w:rsid w:val="0086361C"/>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81290"/>
    <w:rsid w:val="00882470"/>
    <w:rsid w:val="0088755C"/>
    <w:rsid w:val="00887C54"/>
    <w:rsid w:val="008907E1"/>
    <w:rsid w:val="00890F00"/>
    <w:rsid w:val="00891219"/>
    <w:rsid w:val="00894205"/>
    <w:rsid w:val="00896D2E"/>
    <w:rsid w:val="008A1604"/>
    <w:rsid w:val="008A1DCC"/>
    <w:rsid w:val="008A4B2B"/>
    <w:rsid w:val="008A5787"/>
    <w:rsid w:val="008A6BC2"/>
    <w:rsid w:val="008B03B8"/>
    <w:rsid w:val="008B1D63"/>
    <w:rsid w:val="008B2FC3"/>
    <w:rsid w:val="008B624D"/>
    <w:rsid w:val="008C0994"/>
    <w:rsid w:val="008C0B40"/>
    <w:rsid w:val="008C1B23"/>
    <w:rsid w:val="008C26B8"/>
    <w:rsid w:val="008C28C9"/>
    <w:rsid w:val="008C3F21"/>
    <w:rsid w:val="008C4DE7"/>
    <w:rsid w:val="008C677C"/>
    <w:rsid w:val="008D02A1"/>
    <w:rsid w:val="008D405F"/>
    <w:rsid w:val="008D407D"/>
    <w:rsid w:val="008D4B42"/>
    <w:rsid w:val="008D6576"/>
    <w:rsid w:val="008E04EC"/>
    <w:rsid w:val="008E0FEC"/>
    <w:rsid w:val="008E5897"/>
    <w:rsid w:val="008E7169"/>
    <w:rsid w:val="008E75FC"/>
    <w:rsid w:val="008E7AEA"/>
    <w:rsid w:val="008F031E"/>
    <w:rsid w:val="008F0593"/>
    <w:rsid w:val="008F095B"/>
    <w:rsid w:val="008F1B09"/>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2144D"/>
    <w:rsid w:val="00921639"/>
    <w:rsid w:val="00930CA1"/>
    <w:rsid w:val="0093174B"/>
    <w:rsid w:val="00933F2A"/>
    <w:rsid w:val="0093593C"/>
    <w:rsid w:val="00935E26"/>
    <w:rsid w:val="00935E3B"/>
    <w:rsid w:val="00936108"/>
    <w:rsid w:val="00936412"/>
    <w:rsid w:val="00940D1C"/>
    <w:rsid w:val="00940EAE"/>
    <w:rsid w:val="00941E75"/>
    <w:rsid w:val="00942839"/>
    <w:rsid w:val="00942E47"/>
    <w:rsid w:val="009431E6"/>
    <w:rsid w:val="00944098"/>
    <w:rsid w:val="00950C1A"/>
    <w:rsid w:val="00952C1C"/>
    <w:rsid w:val="00952EA2"/>
    <w:rsid w:val="0095437F"/>
    <w:rsid w:val="009543B9"/>
    <w:rsid w:val="0095609D"/>
    <w:rsid w:val="0095660C"/>
    <w:rsid w:val="00957EB0"/>
    <w:rsid w:val="00957F29"/>
    <w:rsid w:val="00960A97"/>
    <w:rsid w:val="00965EDD"/>
    <w:rsid w:val="00965F90"/>
    <w:rsid w:val="009662C4"/>
    <w:rsid w:val="0096686E"/>
    <w:rsid w:val="0097115D"/>
    <w:rsid w:val="00974632"/>
    <w:rsid w:val="00976339"/>
    <w:rsid w:val="00977E6E"/>
    <w:rsid w:val="00982E16"/>
    <w:rsid w:val="00982F97"/>
    <w:rsid w:val="00983905"/>
    <w:rsid w:val="00983A5D"/>
    <w:rsid w:val="0098415F"/>
    <w:rsid w:val="00984215"/>
    <w:rsid w:val="00984EBA"/>
    <w:rsid w:val="00985347"/>
    <w:rsid w:val="00986056"/>
    <w:rsid w:val="00986FBB"/>
    <w:rsid w:val="009876DB"/>
    <w:rsid w:val="00987975"/>
    <w:rsid w:val="00987E26"/>
    <w:rsid w:val="00993683"/>
    <w:rsid w:val="009A11E5"/>
    <w:rsid w:val="009A2A3C"/>
    <w:rsid w:val="009A3F6A"/>
    <w:rsid w:val="009A4F7D"/>
    <w:rsid w:val="009B04A5"/>
    <w:rsid w:val="009B1193"/>
    <w:rsid w:val="009B15E4"/>
    <w:rsid w:val="009B1F67"/>
    <w:rsid w:val="009B2AC2"/>
    <w:rsid w:val="009B3221"/>
    <w:rsid w:val="009B3BEE"/>
    <w:rsid w:val="009B4772"/>
    <w:rsid w:val="009B4C63"/>
    <w:rsid w:val="009B5EB8"/>
    <w:rsid w:val="009B70F3"/>
    <w:rsid w:val="009C0C4E"/>
    <w:rsid w:val="009C16DC"/>
    <w:rsid w:val="009C2921"/>
    <w:rsid w:val="009C29EB"/>
    <w:rsid w:val="009C3B5B"/>
    <w:rsid w:val="009C4C37"/>
    <w:rsid w:val="009C773B"/>
    <w:rsid w:val="009D0717"/>
    <w:rsid w:val="009D0812"/>
    <w:rsid w:val="009D215A"/>
    <w:rsid w:val="009D2D85"/>
    <w:rsid w:val="009D4A90"/>
    <w:rsid w:val="009D4AA4"/>
    <w:rsid w:val="009D4F73"/>
    <w:rsid w:val="009D766B"/>
    <w:rsid w:val="009D7B64"/>
    <w:rsid w:val="009E0985"/>
    <w:rsid w:val="009E1C06"/>
    <w:rsid w:val="009E36D2"/>
    <w:rsid w:val="009E3A4B"/>
    <w:rsid w:val="009E4DED"/>
    <w:rsid w:val="009F0869"/>
    <w:rsid w:val="009F2484"/>
    <w:rsid w:val="009F2493"/>
    <w:rsid w:val="009F3C87"/>
    <w:rsid w:val="009F5BBE"/>
    <w:rsid w:val="00A012ED"/>
    <w:rsid w:val="00A016FF"/>
    <w:rsid w:val="00A01775"/>
    <w:rsid w:val="00A01A3A"/>
    <w:rsid w:val="00A01B12"/>
    <w:rsid w:val="00A050DB"/>
    <w:rsid w:val="00A05776"/>
    <w:rsid w:val="00A1500D"/>
    <w:rsid w:val="00A15113"/>
    <w:rsid w:val="00A17254"/>
    <w:rsid w:val="00A20FBD"/>
    <w:rsid w:val="00A219E3"/>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738B"/>
    <w:rsid w:val="00A408A1"/>
    <w:rsid w:val="00A41856"/>
    <w:rsid w:val="00A43099"/>
    <w:rsid w:val="00A4320B"/>
    <w:rsid w:val="00A44106"/>
    <w:rsid w:val="00A451C4"/>
    <w:rsid w:val="00A4733A"/>
    <w:rsid w:val="00A47E9B"/>
    <w:rsid w:val="00A51AAB"/>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F5A"/>
    <w:rsid w:val="00A81CA3"/>
    <w:rsid w:val="00A841BF"/>
    <w:rsid w:val="00A84C9D"/>
    <w:rsid w:val="00A85453"/>
    <w:rsid w:val="00A858CC"/>
    <w:rsid w:val="00A85C8D"/>
    <w:rsid w:val="00A85E87"/>
    <w:rsid w:val="00A8696F"/>
    <w:rsid w:val="00A9041A"/>
    <w:rsid w:val="00A92CFB"/>
    <w:rsid w:val="00A943CC"/>
    <w:rsid w:val="00A94BC3"/>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964"/>
    <w:rsid w:val="00AB2C05"/>
    <w:rsid w:val="00AB42EB"/>
    <w:rsid w:val="00AB6699"/>
    <w:rsid w:val="00AB777C"/>
    <w:rsid w:val="00AC17E0"/>
    <w:rsid w:val="00AC4FA2"/>
    <w:rsid w:val="00AD1220"/>
    <w:rsid w:val="00AD163C"/>
    <w:rsid w:val="00AD1B80"/>
    <w:rsid w:val="00AD3DE2"/>
    <w:rsid w:val="00AD6FBE"/>
    <w:rsid w:val="00AD7A0B"/>
    <w:rsid w:val="00AE11F5"/>
    <w:rsid w:val="00AE1637"/>
    <w:rsid w:val="00AE2A0E"/>
    <w:rsid w:val="00AE2A32"/>
    <w:rsid w:val="00AE3156"/>
    <w:rsid w:val="00AE39B1"/>
    <w:rsid w:val="00AE3F65"/>
    <w:rsid w:val="00AE4AAC"/>
    <w:rsid w:val="00AE50A0"/>
    <w:rsid w:val="00AE5DC3"/>
    <w:rsid w:val="00AF162B"/>
    <w:rsid w:val="00AF4480"/>
    <w:rsid w:val="00B02590"/>
    <w:rsid w:val="00B04A74"/>
    <w:rsid w:val="00B0588A"/>
    <w:rsid w:val="00B10DD6"/>
    <w:rsid w:val="00B1182C"/>
    <w:rsid w:val="00B11ABA"/>
    <w:rsid w:val="00B12F22"/>
    <w:rsid w:val="00B12FE8"/>
    <w:rsid w:val="00B14A14"/>
    <w:rsid w:val="00B14C11"/>
    <w:rsid w:val="00B15098"/>
    <w:rsid w:val="00B227E7"/>
    <w:rsid w:val="00B23BE7"/>
    <w:rsid w:val="00B2554D"/>
    <w:rsid w:val="00B25E6E"/>
    <w:rsid w:val="00B26B7B"/>
    <w:rsid w:val="00B27985"/>
    <w:rsid w:val="00B27BFF"/>
    <w:rsid w:val="00B3049B"/>
    <w:rsid w:val="00B33353"/>
    <w:rsid w:val="00B34B5D"/>
    <w:rsid w:val="00B36C33"/>
    <w:rsid w:val="00B40818"/>
    <w:rsid w:val="00B40F93"/>
    <w:rsid w:val="00B41031"/>
    <w:rsid w:val="00B47C00"/>
    <w:rsid w:val="00B50E07"/>
    <w:rsid w:val="00B50FC1"/>
    <w:rsid w:val="00B518A1"/>
    <w:rsid w:val="00B52DFF"/>
    <w:rsid w:val="00B542F9"/>
    <w:rsid w:val="00B55222"/>
    <w:rsid w:val="00B564FD"/>
    <w:rsid w:val="00B62081"/>
    <w:rsid w:val="00B706D9"/>
    <w:rsid w:val="00B70C05"/>
    <w:rsid w:val="00B70C0F"/>
    <w:rsid w:val="00B70D7A"/>
    <w:rsid w:val="00B71B1D"/>
    <w:rsid w:val="00B7463C"/>
    <w:rsid w:val="00B7525F"/>
    <w:rsid w:val="00B75413"/>
    <w:rsid w:val="00B76A01"/>
    <w:rsid w:val="00B77E5E"/>
    <w:rsid w:val="00B80D9C"/>
    <w:rsid w:val="00B81BEF"/>
    <w:rsid w:val="00B82A61"/>
    <w:rsid w:val="00B85B4D"/>
    <w:rsid w:val="00B90932"/>
    <w:rsid w:val="00B915EB"/>
    <w:rsid w:val="00B91A6F"/>
    <w:rsid w:val="00B92D1E"/>
    <w:rsid w:val="00B95987"/>
    <w:rsid w:val="00B9632D"/>
    <w:rsid w:val="00B96F3D"/>
    <w:rsid w:val="00BA0E62"/>
    <w:rsid w:val="00BA2CEA"/>
    <w:rsid w:val="00BA420F"/>
    <w:rsid w:val="00BA4429"/>
    <w:rsid w:val="00BA67F4"/>
    <w:rsid w:val="00BA6F6E"/>
    <w:rsid w:val="00BA7CB7"/>
    <w:rsid w:val="00BB2C7A"/>
    <w:rsid w:val="00BB3181"/>
    <w:rsid w:val="00BB42FB"/>
    <w:rsid w:val="00BB5BD7"/>
    <w:rsid w:val="00BB6C58"/>
    <w:rsid w:val="00BB7C9A"/>
    <w:rsid w:val="00BB7EE5"/>
    <w:rsid w:val="00BC0474"/>
    <w:rsid w:val="00BC4717"/>
    <w:rsid w:val="00BC5819"/>
    <w:rsid w:val="00BC61CD"/>
    <w:rsid w:val="00BC78DE"/>
    <w:rsid w:val="00BD0998"/>
    <w:rsid w:val="00BD16EB"/>
    <w:rsid w:val="00BD2F95"/>
    <w:rsid w:val="00BD36C9"/>
    <w:rsid w:val="00BD48F0"/>
    <w:rsid w:val="00BD4F76"/>
    <w:rsid w:val="00BD55A9"/>
    <w:rsid w:val="00BD5710"/>
    <w:rsid w:val="00BD6A89"/>
    <w:rsid w:val="00BD6D52"/>
    <w:rsid w:val="00BD7664"/>
    <w:rsid w:val="00BE0A7C"/>
    <w:rsid w:val="00BE23AD"/>
    <w:rsid w:val="00BE2C64"/>
    <w:rsid w:val="00BE3112"/>
    <w:rsid w:val="00BE5543"/>
    <w:rsid w:val="00BE7BDC"/>
    <w:rsid w:val="00BF3360"/>
    <w:rsid w:val="00BF3DC2"/>
    <w:rsid w:val="00BF5EEB"/>
    <w:rsid w:val="00BF729D"/>
    <w:rsid w:val="00BF775A"/>
    <w:rsid w:val="00C004B5"/>
    <w:rsid w:val="00C0080F"/>
    <w:rsid w:val="00C13378"/>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4024B"/>
    <w:rsid w:val="00C4080F"/>
    <w:rsid w:val="00C43CF3"/>
    <w:rsid w:val="00C46496"/>
    <w:rsid w:val="00C47D20"/>
    <w:rsid w:val="00C537D6"/>
    <w:rsid w:val="00C5461E"/>
    <w:rsid w:val="00C54670"/>
    <w:rsid w:val="00C552A1"/>
    <w:rsid w:val="00C607AA"/>
    <w:rsid w:val="00C616FE"/>
    <w:rsid w:val="00C62834"/>
    <w:rsid w:val="00C64E2E"/>
    <w:rsid w:val="00C65588"/>
    <w:rsid w:val="00C67AE8"/>
    <w:rsid w:val="00C7239A"/>
    <w:rsid w:val="00C74584"/>
    <w:rsid w:val="00C75F38"/>
    <w:rsid w:val="00C77C13"/>
    <w:rsid w:val="00C802EE"/>
    <w:rsid w:val="00C829F6"/>
    <w:rsid w:val="00C84298"/>
    <w:rsid w:val="00C84E35"/>
    <w:rsid w:val="00C86956"/>
    <w:rsid w:val="00C906D7"/>
    <w:rsid w:val="00C93BC7"/>
    <w:rsid w:val="00C952DC"/>
    <w:rsid w:val="00C9538B"/>
    <w:rsid w:val="00C968F7"/>
    <w:rsid w:val="00CA0A14"/>
    <w:rsid w:val="00CA1EDC"/>
    <w:rsid w:val="00CA1FA4"/>
    <w:rsid w:val="00CA2772"/>
    <w:rsid w:val="00CA2D15"/>
    <w:rsid w:val="00CA379C"/>
    <w:rsid w:val="00CA3D4D"/>
    <w:rsid w:val="00CA54D0"/>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A18"/>
    <w:rsid w:val="00CC6D07"/>
    <w:rsid w:val="00CD1E04"/>
    <w:rsid w:val="00CD37A6"/>
    <w:rsid w:val="00CE02D3"/>
    <w:rsid w:val="00CE2F3F"/>
    <w:rsid w:val="00CF0626"/>
    <w:rsid w:val="00CF0AD1"/>
    <w:rsid w:val="00CF3873"/>
    <w:rsid w:val="00CF3C8B"/>
    <w:rsid w:val="00CF40BB"/>
    <w:rsid w:val="00CF43D9"/>
    <w:rsid w:val="00CF5FA2"/>
    <w:rsid w:val="00CF6847"/>
    <w:rsid w:val="00CF78B5"/>
    <w:rsid w:val="00D0328F"/>
    <w:rsid w:val="00D0447C"/>
    <w:rsid w:val="00D04B33"/>
    <w:rsid w:val="00D0536D"/>
    <w:rsid w:val="00D10FE1"/>
    <w:rsid w:val="00D11DF6"/>
    <w:rsid w:val="00D1607D"/>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6027B"/>
    <w:rsid w:val="00D60F23"/>
    <w:rsid w:val="00D61318"/>
    <w:rsid w:val="00D613C2"/>
    <w:rsid w:val="00D639E9"/>
    <w:rsid w:val="00D6406B"/>
    <w:rsid w:val="00D670CB"/>
    <w:rsid w:val="00D67968"/>
    <w:rsid w:val="00D6796A"/>
    <w:rsid w:val="00D703F1"/>
    <w:rsid w:val="00D70D50"/>
    <w:rsid w:val="00D71DD5"/>
    <w:rsid w:val="00D7304E"/>
    <w:rsid w:val="00D77ED8"/>
    <w:rsid w:val="00D80BE8"/>
    <w:rsid w:val="00D81D1D"/>
    <w:rsid w:val="00D8413E"/>
    <w:rsid w:val="00D87313"/>
    <w:rsid w:val="00D91950"/>
    <w:rsid w:val="00D91E66"/>
    <w:rsid w:val="00D92C15"/>
    <w:rsid w:val="00D92DC4"/>
    <w:rsid w:val="00D94015"/>
    <w:rsid w:val="00D94EEF"/>
    <w:rsid w:val="00D95039"/>
    <w:rsid w:val="00D957AC"/>
    <w:rsid w:val="00DA1D06"/>
    <w:rsid w:val="00DA1EA0"/>
    <w:rsid w:val="00DA20DC"/>
    <w:rsid w:val="00DA21F2"/>
    <w:rsid w:val="00DA2C46"/>
    <w:rsid w:val="00DA3207"/>
    <w:rsid w:val="00DA5EF1"/>
    <w:rsid w:val="00DA7A23"/>
    <w:rsid w:val="00DB07B1"/>
    <w:rsid w:val="00DB1CA2"/>
    <w:rsid w:val="00DB1F49"/>
    <w:rsid w:val="00DB34A2"/>
    <w:rsid w:val="00DB415C"/>
    <w:rsid w:val="00DB6789"/>
    <w:rsid w:val="00DB6CDF"/>
    <w:rsid w:val="00DC0168"/>
    <w:rsid w:val="00DC08E1"/>
    <w:rsid w:val="00DC3882"/>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643A"/>
    <w:rsid w:val="00DF1273"/>
    <w:rsid w:val="00DF2088"/>
    <w:rsid w:val="00DF2737"/>
    <w:rsid w:val="00DF452C"/>
    <w:rsid w:val="00DF51E0"/>
    <w:rsid w:val="00DF61A6"/>
    <w:rsid w:val="00E00C30"/>
    <w:rsid w:val="00E0117F"/>
    <w:rsid w:val="00E05DE9"/>
    <w:rsid w:val="00E109F7"/>
    <w:rsid w:val="00E12443"/>
    <w:rsid w:val="00E12B32"/>
    <w:rsid w:val="00E14FF6"/>
    <w:rsid w:val="00E2034D"/>
    <w:rsid w:val="00E2067B"/>
    <w:rsid w:val="00E21EBC"/>
    <w:rsid w:val="00E2275F"/>
    <w:rsid w:val="00E2375B"/>
    <w:rsid w:val="00E25A44"/>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5396"/>
    <w:rsid w:val="00E5642D"/>
    <w:rsid w:val="00E61A72"/>
    <w:rsid w:val="00E6354D"/>
    <w:rsid w:val="00E64143"/>
    <w:rsid w:val="00E65AB9"/>
    <w:rsid w:val="00E725B6"/>
    <w:rsid w:val="00E72603"/>
    <w:rsid w:val="00E72F7B"/>
    <w:rsid w:val="00E73060"/>
    <w:rsid w:val="00E733EF"/>
    <w:rsid w:val="00E7446F"/>
    <w:rsid w:val="00E83234"/>
    <w:rsid w:val="00E852DA"/>
    <w:rsid w:val="00E85493"/>
    <w:rsid w:val="00E86841"/>
    <w:rsid w:val="00E90CCC"/>
    <w:rsid w:val="00E91C2C"/>
    <w:rsid w:val="00E91D4E"/>
    <w:rsid w:val="00E9258F"/>
    <w:rsid w:val="00E93160"/>
    <w:rsid w:val="00E976A5"/>
    <w:rsid w:val="00EA5993"/>
    <w:rsid w:val="00EB2EA0"/>
    <w:rsid w:val="00EB3459"/>
    <w:rsid w:val="00EB3AB6"/>
    <w:rsid w:val="00EB5862"/>
    <w:rsid w:val="00EC09BF"/>
    <w:rsid w:val="00EC1B06"/>
    <w:rsid w:val="00EC1DA6"/>
    <w:rsid w:val="00EC2A24"/>
    <w:rsid w:val="00EC2EA7"/>
    <w:rsid w:val="00EC32B3"/>
    <w:rsid w:val="00EC390B"/>
    <w:rsid w:val="00EC4689"/>
    <w:rsid w:val="00EC5D5F"/>
    <w:rsid w:val="00EC6CD9"/>
    <w:rsid w:val="00EC72D1"/>
    <w:rsid w:val="00EC7A22"/>
    <w:rsid w:val="00EC7AC8"/>
    <w:rsid w:val="00ED0189"/>
    <w:rsid w:val="00ED13C3"/>
    <w:rsid w:val="00ED1FE3"/>
    <w:rsid w:val="00ED2C99"/>
    <w:rsid w:val="00ED2FDF"/>
    <w:rsid w:val="00ED3A3C"/>
    <w:rsid w:val="00ED7767"/>
    <w:rsid w:val="00EE0077"/>
    <w:rsid w:val="00EE376E"/>
    <w:rsid w:val="00EE41E4"/>
    <w:rsid w:val="00EE6AD4"/>
    <w:rsid w:val="00EE756A"/>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45B2"/>
    <w:rsid w:val="00F145DB"/>
    <w:rsid w:val="00F1574A"/>
    <w:rsid w:val="00F2227A"/>
    <w:rsid w:val="00F2283F"/>
    <w:rsid w:val="00F234F0"/>
    <w:rsid w:val="00F248F2"/>
    <w:rsid w:val="00F249D3"/>
    <w:rsid w:val="00F31610"/>
    <w:rsid w:val="00F31788"/>
    <w:rsid w:val="00F33449"/>
    <w:rsid w:val="00F35352"/>
    <w:rsid w:val="00F41211"/>
    <w:rsid w:val="00F42DE5"/>
    <w:rsid w:val="00F456DE"/>
    <w:rsid w:val="00F46475"/>
    <w:rsid w:val="00F46C56"/>
    <w:rsid w:val="00F52317"/>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CD4"/>
    <w:rsid w:val="00F85105"/>
    <w:rsid w:val="00F856ED"/>
    <w:rsid w:val="00F86CF9"/>
    <w:rsid w:val="00F86DF3"/>
    <w:rsid w:val="00F9056E"/>
    <w:rsid w:val="00F93725"/>
    <w:rsid w:val="00F937B6"/>
    <w:rsid w:val="00F93822"/>
    <w:rsid w:val="00F95E58"/>
    <w:rsid w:val="00F963FF"/>
    <w:rsid w:val="00F974A3"/>
    <w:rsid w:val="00F979E8"/>
    <w:rsid w:val="00F97E8E"/>
    <w:rsid w:val="00FA0ADC"/>
    <w:rsid w:val="00FA0FEA"/>
    <w:rsid w:val="00FA25C7"/>
    <w:rsid w:val="00FA3B2D"/>
    <w:rsid w:val="00FA3E62"/>
    <w:rsid w:val="00FA4607"/>
    <w:rsid w:val="00FA5027"/>
    <w:rsid w:val="00FA519A"/>
    <w:rsid w:val="00FA5F82"/>
    <w:rsid w:val="00FA677F"/>
    <w:rsid w:val="00FA7F39"/>
    <w:rsid w:val="00FB0D26"/>
    <w:rsid w:val="00FB1027"/>
    <w:rsid w:val="00FB10D2"/>
    <w:rsid w:val="00FB1726"/>
    <w:rsid w:val="00FB22F0"/>
    <w:rsid w:val="00FB24B6"/>
    <w:rsid w:val="00FB3EC3"/>
    <w:rsid w:val="00FB3F0F"/>
    <w:rsid w:val="00FB576F"/>
    <w:rsid w:val="00FB5C59"/>
    <w:rsid w:val="00FB5D9B"/>
    <w:rsid w:val="00FB6F1A"/>
    <w:rsid w:val="00FB74BD"/>
    <w:rsid w:val="00FC112B"/>
    <w:rsid w:val="00FC2284"/>
    <w:rsid w:val="00FC44BE"/>
    <w:rsid w:val="00FC6AB8"/>
    <w:rsid w:val="00FC7592"/>
    <w:rsid w:val="00FC7DD2"/>
    <w:rsid w:val="00FD0030"/>
    <w:rsid w:val="00FD143F"/>
    <w:rsid w:val="00FD3432"/>
    <w:rsid w:val="00FD34DF"/>
    <w:rsid w:val="00FD3896"/>
    <w:rsid w:val="00FD488A"/>
    <w:rsid w:val="00FD4895"/>
    <w:rsid w:val="00FE25A1"/>
    <w:rsid w:val="00FE2C98"/>
    <w:rsid w:val="00FE364C"/>
    <w:rsid w:val="00FE3C39"/>
    <w:rsid w:val="00FE49AD"/>
    <w:rsid w:val="00FE511C"/>
    <w:rsid w:val="00FE56A7"/>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48ADA-E31A-4DB7-958D-C754C465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9844</Words>
  <Characters>54147</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cp:revision>
  <cp:lastPrinted>2019-02-21T19:15:00Z</cp:lastPrinted>
  <dcterms:created xsi:type="dcterms:W3CDTF">2019-03-11T16:47:00Z</dcterms:created>
  <dcterms:modified xsi:type="dcterms:W3CDTF">2019-05-02T19:10:00Z</dcterms:modified>
</cp:coreProperties>
</file>